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03.04.1996 N 29-ФЗ</w:t>
              <w:br/>
              <w:t xml:space="preserve">"О финансировании особо радиационно опасных и ядерно опасных производств и объектов"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 апреля 1996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ФИНАНСИРОВАНИИ ОСОБО РАДИАЦИОННО ОПАСНЫХ</w:t>
      </w:r>
    </w:p>
    <w:p>
      <w:pPr>
        <w:pStyle w:val="2"/>
        <w:jc w:val="center"/>
      </w:pPr>
      <w:r>
        <w:rPr>
          <w:sz w:val="24"/>
        </w:rPr>
        <w:t xml:space="preserve">И ЯДЕРНО ОПАСНЫХ ПРОИЗВОДСТВ И ОБЪЕКТОВ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февраля 1996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20 марта 1996 года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устанавливает основы гарантированного финансирования выполняемых на особо радиационно опасных и ядерно опасных производствах и объектах работ, необходимого для обеспечения безопасного и устойчивого функционирования этих производств и объектов.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1. Особо радиационно опасными и ядерно опасными производствами и объектами (далее - особо опасные объекты) являются организации независимо от форм собственности, а также воинские части, занимающиеся разработкой, производством, эксплуатацией, хранением, транспортированием, утилизацией ядерного оружия, компонентов ядерного оружия, радиационно опасных материалов и изделий.</w:t>
      </w:r>
    </w:p>
    <w:p>
      <w:pPr>
        <w:pStyle w:val="0"/>
        <w:spacing w:before="240" w:line-rule="auto"/>
        <w:ind w:firstLine="540"/>
        <w:jc w:val="both"/>
      </w:pPr>
      <w:hyperlink w:history="0" r:id="rId7" w:tooltip="Распоряжение Правительства РФ от 14.09.2009 N 1311-р (ред. от 06.11.2024) &lt;О перечне организаций, эксплуатирующих особо радиационно опасные и ядерно опасные производства и объекты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особо опасных объектов разрабатывается и утверждается Правительством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2. Финансирование деятельности особо опасных объектов осуществляется на принципах гарантированности, достаточности, своевременности предоставления ассигнований из федерального бюджета, обеспечивающих безопасное и устойчивое функционирование указанных объектов.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Расходы, связанные с деятельностью особо опасных объектов, предусматриваются Правительством Российской Федерации в проекте федерального бюджета на соответствующий год в составе защищенных статей текущих расходов федерального бюджета, подлежащих финансированию в полном объеме.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Финансирование расходов, предусмотренных федеральным бюджетом, на выполнение работ на особо опасных объектах осуществляется с обязательным авансированием этих расходов в размере 40 процентов годового объема бюджетных ассигнований.</w:t>
      </w:r>
    </w:p>
    <w:p>
      <w:pPr>
        <w:pStyle w:val="0"/>
      </w:pPr>
      <w:r>
        <w:rPr>
          <w:sz w:val="24"/>
        </w:rPr>
      </w:r>
    </w:p>
    <w:bookmarkStart w:id="28" w:name="P28"/>
    <w:bookmarkEnd w:id="28"/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3. Организации, а также воинские части, вошедшие в </w:t>
      </w:r>
      <w:hyperlink w:history="0" r:id="rId8" w:tooltip="Распоряжение Правительства РФ от 14.09.2009 N 1311-р (ред. от 06.11.2024) &lt;О перечне организаций, эксплуатирующих особо радиационно опасные и ядерно опасные производства и объекты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особо опасных объектов, могут производить отчисления для формирования централизованных средств, включаемые в себестоимость продукции (работ, услуг) независимо от источников их оплаты, в следующих размерах: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1,5 процента от себестоимости реализуемой продукции - на финансирование научно-исследовательских, опытно-конструкторских и проектно-изыскательских работ, выполняемых в целях совершенствования технологии и повышения безопасности функционирования указанных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 процента от себестоимости реализуемой продукции - на финансирование работ по конверсии оборонных производств на особо опасных объектах;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процент от себестоимости реализуемой продукции - на финансирование мероприятий по социальной защите населения, проживающего на прилегающих к особо опасным объектам территориях, определяемых в </w:t>
      </w:r>
      <w:hyperlink w:history="0" r:id="rId9" w:tooltip="Постановление Правительства РФ от 12.03.1997 N 289 (ред. от 21.04.2000) &quot;Об определении территорий, прилегающих к особо радиационно опасным и ядерно опасным производствам и объектам, и о формировании и использовании централизованных средств на финансирование мероприятий по социальной защите населения, проживающего на указанных территориях, а также на финансирование развития социальной инфраструктуры этих территорий в соответствии с Федеральным законом &quot;О финансировании особо радиационно опасных и ядерно опа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устанавливаемом Правительством Российской Федерации, а также на финансирование развития социальной инфраструктуры этих территорий.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</w:t>
      </w:r>
      <w:r>
        <w:rPr>
          <w:sz w:val="24"/>
        </w:rPr>
        <w:t xml:space="preserve"> формирования и использования федеральными органами исполнительной власти указанных в части первой настоящей статьи централизованных средств утверждается Правительством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4.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Поручить Правительству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привести в соответствие с настоящим Федеральным законом принятые им нормативные правовые акты;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</w:t>
      </w:r>
      <w:r>
        <w:rPr>
          <w:sz w:val="24"/>
        </w:rPr>
        <w:t xml:space="preserve">порядок</w:t>
      </w:r>
      <w:r>
        <w:rPr>
          <w:sz w:val="24"/>
        </w:rPr>
        <w:t xml:space="preserve"> формирования и использования указанных в </w:t>
      </w:r>
      <w:hyperlink w:history="0" w:anchor="P28" w:tooltip="Статья 3. Организации, а также воинские части, вошедшие в перечень особо опасных объектов, могут производить отчисления для формирования централизованных средств, включаемые в себестоимость продукции (работ, услуг) независимо от источников их оплаты, в следующих размерах:">
        <w:r>
          <w:rPr>
            <w:sz w:val="24"/>
            <w:color w:val="0000ff"/>
          </w:rPr>
          <w:t xml:space="preserve">части первой статьи 3</w:t>
        </w:r>
      </w:hyperlink>
      <w:r>
        <w:rPr>
          <w:sz w:val="24"/>
        </w:rPr>
        <w:t xml:space="preserve"> настоящего Федерального закона централизованных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</w:t>
      </w:r>
      <w:hyperlink w:history="0" r:id="rId10" w:tooltip="Постановление Правительства РФ от 12.03.1997 N 289 (ред. от 21.04.2000) &quot;Об определении территорий, прилегающих к особо радиационно опасным и ядерно опасным производствам и объектам, и о формировании и использовании централизованных средств на финансирование мероприятий по социальной защите населения, проживающего на указанных территориях, а также на финансирование развития социальной инфраструктуры этих территорий в соответствии с Федеральным законом &quot;О финансировании особо радиационно опасных и ядерно опа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определения территорий, прилегающих к особо опасным объектам.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5. Настоящий Федеральный закон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Б.ЕЛЬЦИН</w:t>
      </w:r>
    </w:p>
    <w:p>
      <w:pPr>
        <w:pStyle w:val="0"/>
      </w:pPr>
      <w:r>
        <w:rPr>
          <w:sz w:val="24"/>
        </w:rPr>
        <w:t xml:space="preserve">Москва, Кремль.</w:t>
      </w:r>
    </w:p>
    <w:p>
      <w:pPr>
        <w:pStyle w:val="0"/>
        <w:spacing w:before="240" w:line-rule="auto"/>
      </w:pPr>
      <w:r>
        <w:rPr>
          <w:sz w:val="24"/>
        </w:rPr>
        <w:t xml:space="preserve">3 апреля 1996 года.</w:t>
      </w:r>
    </w:p>
    <w:p>
      <w:pPr>
        <w:pStyle w:val="0"/>
        <w:spacing w:before="240" w:line-rule="auto"/>
      </w:pPr>
      <w:r>
        <w:rPr>
          <w:sz w:val="24"/>
        </w:rPr>
        <w:t xml:space="preserve">N 29-ФЗ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03.04.1996 N 29-ФЗ</w:t>
            <w:br/>
            <w:t>"О финансировании особо радиационно опасных и ядерно опасных производств и объек...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9965&amp;date=29.10.2025&amp;dst=100010&amp;field=134" TargetMode = "External"/>
	<Relationship Id="rId8" Type="http://schemas.openxmlformats.org/officeDocument/2006/relationships/hyperlink" Target="https://login.consultant.ru/link/?req=doc&amp;base=LAW&amp;n=489965&amp;date=29.10.2025&amp;dst=100010&amp;field=134" TargetMode = "External"/>
	<Relationship Id="rId9" Type="http://schemas.openxmlformats.org/officeDocument/2006/relationships/hyperlink" Target="https://login.consultant.ru/link/?req=doc&amp;base=LAW&amp;n=26984&amp;date=29.10.2025&amp;dst=100009&amp;field=134" TargetMode = "External"/>
	<Relationship Id="rId10" Type="http://schemas.openxmlformats.org/officeDocument/2006/relationships/hyperlink" Target="https://login.consultant.ru/link/?req=doc&amp;base=LAW&amp;n=26984&amp;date=29.10.2025&amp;dst=10000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03.04.1996 N 29-ФЗ
"О финансировании особо радиационно опасных и ядерно опасных производств и объектов"</dc:title>
  <dcterms:created xsi:type="dcterms:W3CDTF">2025-10-29T12:02:05Z</dcterms:created>
</cp:coreProperties>
</file>