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24.03.1997 N 334</w:t>
              <w:br/>
              <w:t xml:space="preserve">(ред. от 16.06.2022)</w:t>
              <w:br/>
              <w:t xml:space="preserve">"О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01.11.2025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24 марта 1997 г. N 334</w:t>
      </w:r>
    </w:p>
    <w:p>
      <w:pPr>
        <w:pStyle w:val="2"/>
        <w:jc w:val="center"/>
      </w:pPr>
      <w:r>
        <w:rPr>
          <w:sz w:val="24"/>
        </w:rPr>
      </w:r>
    </w:p>
    <w:p>
      <w:pPr>
        <w:pStyle w:val="2"/>
        <w:jc w:val="center"/>
      </w:pPr>
      <w:r>
        <w:rPr>
          <w:sz w:val="24"/>
        </w:rPr>
        <w:t xml:space="preserve">О ПОРЯДКЕ СБОРА И ОБМЕНА В РОССИЙСКОЙ ФЕДЕРАЦИИ</w:t>
      </w:r>
    </w:p>
    <w:p>
      <w:pPr>
        <w:pStyle w:val="2"/>
        <w:jc w:val="center"/>
      </w:pPr>
      <w:r>
        <w:rPr>
          <w:sz w:val="24"/>
        </w:rPr>
        <w:t xml:space="preserve">ИНФОРМАЦИЕЙ В ОБЛАСТИ ЗАЩИТЫ НАСЕЛЕНИЯ И ТЕРРИТОРИЙ</w:t>
      </w:r>
    </w:p>
    <w:p>
      <w:pPr>
        <w:pStyle w:val="2"/>
        <w:jc w:val="center"/>
      </w:pPr>
      <w:r>
        <w:rPr>
          <w:sz w:val="24"/>
        </w:rPr>
        <w:t xml:space="preserve">ОТ ЧРЕЗВЫЧАЙНЫХ СИТУАЦИЙ ПРИРОДНОГО</w:t>
      </w:r>
    </w:p>
    <w:p>
      <w:pPr>
        <w:pStyle w:val="2"/>
        <w:jc w:val="center"/>
      </w:pPr>
      <w:r>
        <w:rPr>
          <w:sz w:val="24"/>
        </w:rPr>
        <w:t xml:space="preserve">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22.12.2011 </w:t>
            </w:r>
            <w:hyperlink w:history="0" r:id="rId7" w:tooltip="Постановление Правительства РФ от 22.12.2011 N 1101 &quot;О внесении изменений в некоторые акты Правительства Российской Федерации&quot; {КонсультантПлюс}">
              <w:r>
                <w:rPr>
                  <w:sz w:val="24"/>
                  <w:color w:val="0000ff"/>
                </w:rPr>
                <w:t xml:space="preserve">N 1101</w:t>
              </w:r>
            </w:hyperlink>
            <w:r>
              <w:rPr>
                <w:sz w:val="24"/>
                <w:color w:val="392c69"/>
              </w:rPr>
              <w:t xml:space="preserve">,</w:t>
            </w:r>
          </w:p>
          <w:p>
            <w:pPr>
              <w:pStyle w:val="0"/>
              <w:jc w:val="center"/>
            </w:pPr>
            <w:r>
              <w:rPr>
                <w:sz w:val="24"/>
                <w:color w:val="392c69"/>
              </w:rPr>
              <w:t xml:space="preserve">от 10.09.2013 </w:t>
            </w:r>
            <w:hyperlink w:history="0" r:id="rId8"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color w:val="392c69"/>
              </w:rPr>
              <w:t xml:space="preserve">, от 20.09.2017 </w:t>
            </w:r>
            <w:hyperlink w:history="0" r:id="rId9"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color w:val="392c69"/>
              </w:rPr>
              <w:t xml:space="preserve">, от 16.06.2022 </w:t>
            </w:r>
            <w:hyperlink w:history="0" r:id="rId10"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N 1091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Во исполнение Федерального </w:t>
      </w:r>
      <w:hyperlink w:history="0" r:id="rId11" w:tooltip="Федеральный закон от 21.12.1994 N 68-ФЗ (ред. от 08.08.2024) &quot;О защите населения и территорий от чрезвычайных ситуаций природного и техногенного характера&quot; (с изм. и доп., вступ. в силу с 26.11.2024) {КонсультантПлюс}">
        <w:r>
          <w:rPr>
            <w:sz w:val="24"/>
            <w:color w:val="0000ff"/>
          </w:rPr>
          <w:t xml:space="preserve">закона</w:t>
        </w:r>
      </w:hyperlink>
      <w:r>
        <w:rPr>
          <w:sz w:val="24"/>
        </w:rPr>
        <w:t xml:space="preserve"> "О защите населения и территорий от чрезвычайных ситуаций природного и техногенного характера" Правительство Российской Федерации постановляет:</w:t>
      </w:r>
    </w:p>
    <w:p>
      <w:pPr>
        <w:pStyle w:val="0"/>
        <w:spacing w:before="240" w:line-rule="auto"/>
        <w:ind w:firstLine="540"/>
        <w:jc w:val="both"/>
      </w:pPr>
      <w:r>
        <w:rPr>
          <w:sz w:val="24"/>
        </w:rPr>
        <w:t xml:space="preserve">1. Утвердить прилагаемый </w:t>
      </w:r>
      <w:hyperlink w:history="0" w:anchor="P35" w:tooltip="ПОРЯДОК">
        <w:r>
          <w:rPr>
            <w:sz w:val="24"/>
            <w:color w:val="0000ff"/>
          </w:rPr>
          <w:t xml:space="preserve">Порядок</w:t>
        </w:r>
      </w:hyperlink>
      <w:r>
        <w:rPr>
          <w:sz w:val="24"/>
        </w:rPr>
        <w:t xml:space="preserve">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w:t>
      </w:r>
    </w:p>
    <w:p>
      <w:pPr>
        <w:pStyle w:val="0"/>
        <w:spacing w:before="240" w:line-rule="auto"/>
        <w:ind w:firstLine="540"/>
        <w:jc w:val="both"/>
      </w:pPr>
      <w:r>
        <w:rPr>
          <w:sz w:val="24"/>
        </w:rPr>
        <w:t xml:space="preserve">2. Министерству Российской Федерации по делам гражданской обороны, чрезвычайным ситуациям и ликвидации последствий стихийных бедствий по согласованию с федеральными органами исполнительной власти и органами исполнительной власти субъектов Российской Федерации установить в первом полугодии 1997 г. сроки и формы представления информации в области защиты населения и территорий от чрезвычайных ситуаций природного и техногенного характера.</w:t>
      </w:r>
    </w:p>
    <w:p>
      <w:pPr>
        <w:pStyle w:val="0"/>
        <w:spacing w:before="240" w:line-rule="auto"/>
        <w:ind w:firstLine="540"/>
        <w:jc w:val="both"/>
      </w:pPr>
      <w:r>
        <w:rPr>
          <w:sz w:val="24"/>
        </w:rPr>
        <w:t xml:space="preserve">3. Федеральным органам исполнительной власти и Государственной корпорации по атомной энергии "Росатом" привести в соответствие с настоящим Постановлением ведомственные нормативные акты, регламентирующие сбор и обмен информацией в области защиты населения и территорий от чрезвычайных ситуаций природного и техногенного характера.</w:t>
      </w:r>
    </w:p>
    <w:p>
      <w:pPr>
        <w:pStyle w:val="0"/>
        <w:jc w:val="both"/>
      </w:pPr>
      <w:r>
        <w:rPr>
          <w:sz w:val="24"/>
        </w:rPr>
        <w:t xml:space="preserve">(в ред. </w:t>
      </w:r>
      <w:hyperlink w:history="0" r:id="rId12"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Постановления</w:t>
        </w:r>
      </w:hyperlink>
      <w:r>
        <w:rPr>
          <w:sz w:val="24"/>
        </w:rPr>
        <w:t xml:space="preserve"> Правительства РФ от 10.09.2013 N 793)</w:t>
      </w:r>
    </w:p>
    <w:p>
      <w:pPr>
        <w:pStyle w:val="0"/>
        <w:spacing w:before="240" w:line-rule="auto"/>
        <w:ind w:firstLine="540"/>
        <w:jc w:val="both"/>
      </w:pPr>
      <w:r>
        <w:rPr>
          <w:sz w:val="24"/>
        </w:rPr>
        <w:t xml:space="preserve">4. Рекомендовать органам исполнительной власти субъектов Российской Федерации утвердить порядок сбора и обмена информацией в области защиты населения и территорий от чрезвычайных ситуаций природного и техногенного характера.</w:t>
      </w:r>
    </w:p>
    <w:p>
      <w:pPr>
        <w:pStyle w:val="0"/>
        <w:spacing w:before="240" w:line-rule="auto"/>
        <w:ind w:firstLine="540"/>
        <w:jc w:val="both"/>
      </w:pPr>
      <w:r>
        <w:rPr>
          <w:sz w:val="24"/>
        </w:rPr>
        <w:t xml:space="preserve">5. Признать утратившим силу </w:t>
      </w:r>
      <w:hyperlink w:history="0" r:id="rId13" w:tooltip="Ссылка на КонсультантПлюс">
        <w:r>
          <w:rPr>
            <w:sz w:val="24"/>
            <w:color w:val="0000ff"/>
          </w:rPr>
          <w:t xml:space="preserve">Постановление</w:t>
        </w:r>
      </w:hyperlink>
      <w:r>
        <w:rPr>
          <w:sz w:val="24"/>
        </w:rPr>
        <w:t xml:space="preserve"> Правительства Российской Федерации от 25 марта 1992 г. N 190 "Об организации в Российской Федерации обмена информацией о чрезвычайных ситуациях".</w:t>
      </w:r>
    </w:p>
    <w:p>
      <w:pPr>
        <w:pStyle w:val="0"/>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В.ЧЕРНОМЫРДИН</w:t>
      </w:r>
    </w:p>
    <w:p>
      <w:pPr>
        <w:pStyle w:val="0"/>
      </w:pPr>
      <w:r>
        <w:rPr>
          <w:sz w:val="24"/>
        </w:rPr>
      </w:r>
    </w:p>
    <w:p>
      <w:pPr>
        <w:pStyle w:val="0"/>
      </w:pPr>
      <w:r>
        <w:rPr>
          <w:sz w:val="24"/>
        </w:rPr>
      </w:r>
    </w:p>
    <w:p>
      <w:pPr>
        <w:pStyle w:val="0"/>
      </w:pPr>
      <w:r>
        <w:rPr>
          <w:sz w:val="24"/>
        </w:rPr>
      </w:r>
    </w:p>
    <w:p>
      <w:pPr>
        <w:pStyle w:val="0"/>
      </w:pPr>
      <w:r>
        <w:rPr>
          <w:sz w:val="24"/>
        </w:rPr>
      </w:r>
    </w:p>
    <w:p>
      <w:pPr>
        <w:pStyle w:val="0"/>
      </w:pPr>
      <w:r>
        <w:rPr>
          <w:sz w:val="24"/>
        </w:rPr>
      </w:r>
    </w:p>
    <w:p>
      <w:pPr>
        <w:pStyle w:val="0"/>
        <w:outlineLvl w:val="0"/>
        <w:jc w:val="right"/>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24 марта 1997 г. N 334</w:t>
      </w:r>
    </w:p>
    <w:p>
      <w:pPr>
        <w:pStyle w:val="0"/>
      </w:pPr>
      <w:r>
        <w:rPr>
          <w:sz w:val="24"/>
        </w:rPr>
      </w:r>
    </w:p>
    <w:bookmarkStart w:id="35" w:name="P35"/>
    <w:bookmarkEnd w:id="35"/>
    <w:p>
      <w:pPr>
        <w:pStyle w:val="2"/>
        <w:jc w:val="center"/>
      </w:pPr>
      <w:r>
        <w:rPr>
          <w:sz w:val="24"/>
        </w:rPr>
        <w:t xml:space="preserve">ПОРЯДОК</w:t>
      </w:r>
    </w:p>
    <w:p>
      <w:pPr>
        <w:pStyle w:val="2"/>
        <w:jc w:val="center"/>
      </w:pPr>
      <w:r>
        <w:rPr>
          <w:sz w:val="24"/>
        </w:rPr>
        <w:t xml:space="preserve">СБОРА И ОБМЕНА В РОССИЙСКОЙ ФЕДЕРАЦИИ</w:t>
      </w:r>
    </w:p>
    <w:p>
      <w:pPr>
        <w:pStyle w:val="2"/>
        <w:jc w:val="center"/>
      </w:pPr>
      <w:r>
        <w:rPr>
          <w:sz w:val="24"/>
        </w:rPr>
        <w:t xml:space="preserve">ИНФОРМАЦИЕЙ В ОБЛАСТИ ЗАЩИТЫ НАСЕЛЕНИЯ И ТЕРРИТОРИЙ</w:t>
      </w:r>
    </w:p>
    <w:p>
      <w:pPr>
        <w:pStyle w:val="2"/>
        <w:jc w:val="center"/>
      </w:pPr>
      <w:r>
        <w:rPr>
          <w:sz w:val="24"/>
        </w:rPr>
        <w:t xml:space="preserve">ОТ ЧРЕЗВЫЧАЙНЫХ СИТУАЦИЙ ПРИРОДНОГО</w:t>
      </w:r>
    </w:p>
    <w:p>
      <w:pPr>
        <w:pStyle w:val="2"/>
        <w:jc w:val="center"/>
      </w:pPr>
      <w:r>
        <w:rPr>
          <w:sz w:val="24"/>
        </w:rPr>
        <w:t xml:space="preserve">И ТЕХНОГЕННОГО ХАРАКТЕРА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Постановлений Правительства РФ от 22.12.2011 </w:t>
            </w:r>
            <w:hyperlink w:history="0" r:id="rId14" w:tooltip="Постановление Правительства РФ от 22.12.2011 N 1101 &quot;О внесении изменений в некоторые акты Правительства Российской Федерации&quot; {КонсультантПлюс}">
              <w:r>
                <w:rPr>
                  <w:sz w:val="24"/>
                  <w:color w:val="0000ff"/>
                </w:rPr>
                <w:t xml:space="preserve">N 1101</w:t>
              </w:r>
            </w:hyperlink>
            <w:r>
              <w:rPr>
                <w:sz w:val="24"/>
                <w:color w:val="392c69"/>
              </w:rPr>
              <w:t xml:space="preserve">,</w:t>
            </w:r>
          </w:p>
          <w:p>
            <w:pPr>
              <w:pStyle w:val="0"/>
              <w:jc w:val="center"/>
            </w:pPr>
            <w:r>
              <w:rPr>
                <w:sz w:val="24"/>
                <w:color w:val="392c69"/>
              </w:rPr>
              <w:t xml:space="preserve">от 10.09.2013 </w:t>
            </w:r>
            <w:hyperlink w:history="0" r:id="rId15"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color w:val="392c69"/>
              </w:rPr>
              <w:t xml:space="preserve">, от 20.09.2017 </w:t>
            </w:r>
            <w:hyperlink w:history="0" r:id="rId16"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color w:val="392c69"/>
              </w:rPr>
              <w:t xml:space="preserve">, от 16.06.2022 </w:t>
            </w:r>
            <w:hyperlink w:history="0" r:id="rId17"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N 1091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pPr>
      <w:r>
        <w:rPr>
          <w:sz w:val="24"/>
        </w:rPr>
      </w:r>
    </w:p>
    <w:p>
      <w:pPr>
        <w:pStyle w:val="0"/>
        <w:ind w:firstLine="540"/>
        <w:jc w:val="both"/>
      </w:pPr>
      <w:r>
        <w:rPr>
          <w:sz w:val="24"/>
        </w:rPr>
        <w:t xml:space="preserve">1. Настоящий Порядок определяет основные правила сбора и обмена информацией в области защиты населения и территорий от чрезвычайных ситуаций природного и техногенного характера (далее именуется - информация).</w:t>
      </w:r>
    </w:p>
    <w:p>
      <w:pPr>
        <w:pStyle w:val="0"/>
        <w:spacing w:before="240" w:line-rule="auto"/>
        <w:ind w:firstLine="540"/>
        <w:jc w:val="both"/>
      </w:pPr>
      <w:r>
        <w:rPr>
          <w:sz w:val="24"/>
        </w:rPr>
        <w:t xml:space="preserve">Информация должна содержать сведения о прогнозируемых и возникших чрезвычайных ситуациях природного и техногенного характера (далее - чрезвычайные ситуации) и их последствиях, мерах по защите населения и территорий, ведении аварийно-спасательных и других неотложных работ, силах и средствах, задействованных для ликвидации чрезвычайных ситуаций, радиационной, химической, медико-биологической, взрывной, пожарной и экологической безопасности на соответствующих объектах и территориях, а также сведения о деятельности федеральных органов исполнительной власти, Государственной корпорации по атомной энергии "Росатом", Государственной корпорации по космической деятельности "Роскосмос", органов исполнительной власти субъектов Российской Федерации, органов местного самоуправления и организаций в области защиты населения и территорий от чрезвычайных ситуаций, составе и структуре сил и средств, предназначенных для предупреждения и ликвидации чрезвычайных ситуаций, в том числе сил постоянной готовности, создании, наличии, об использовании и о восполнении финансовых и материальных ресурсов для ликвидации чрезвычайных ситуаций.</w:t>
      </w:r>
    </w:p>
    <w:p>
      <w:pPr>
        <w:pStyle w:val="0"/>
        <w:jc w:val="both"/>
      </w:pPr>
      <w:r>
        <w:rPr>
          <w:sz w:val="24"/>
        </w:rPr>
        <w:t xml:space="preserve">(в ред. Постановлений Правительства РФ от 10.09.2013 </w:t>
      </w:r>
      <w:hyperlink w:history="0" r:id="rId18"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rPr>
        <w:t xml:space="preserve">, от 20.09.2017 </w:t>
      </w:r>
      <w:hyperlink w:history="0" r:id="rId19"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rPr>
        <w:t xml:space="preserve">)</w:t>
      </w:r>
    </w:p>
    <w:p>
      <w:pPr>
        <w:pStyle w:val="0"/>
        <w:spacing w:before="240" w:line-rule="auto"/>
        <w:ind w:firstLine="540"/>
        <w:jc w:val="both"/>
      </w:pPr>
      <w:r>
        <w:rPr>
          <w:sz w:val="24"/>
        </w:rPr>
        <w:t xml:space="preserve">2. Сбор и обмен информацией осуществляются федеральными органами исполнительной власти, Государственной корпорацией по атомной энергии "Росатом", Государственной корпорацией по космической деятельности "Роскосмос", органами исполнительной власти субъектов Российской Федерации, органами местного самоуправления и организациями в целях принятия мер по предупреждению и ликвидации чрезвычайных ситуаций, оценки их последствий, информирования и своевременного оповещения населения о прогнозируемых и возникших чрезвычайных ситуациях, в том числе с использованием автоматизированной информационно-управляющей системы единой государственной системы предупреждения и ликвидации чрезвычайных ситуаций.</w:t>
      </w:r>
    </w:p>
    <w:p>
      <w:pPr>
        <w:pStyle w:val="0"/>
        <w:jc w:val="both"/>
      </w:pPr>
      <w:r>
        <w:rPr>
          <w:sz w:val="24"/>
        </w:rPr>
        <w:t xml:space="preserve">(в ред. Постановлений Правительства РФ от 20.09.2017 </w:t>
      </w:r>
      <w:hyperlink w:history="0" r:id="rId20"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rPr>
        <w:t xml:space="preserve">, от 16.06.2022 </w:t>
      </w:r>
      <w:hyperlink w:history="0" r:id="rId21"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N 1091</w:t>
        </w:r>
      </w:hyperlink>
      <w:r>
        <w:rPr>
          <w:sz w:val="24"/>
        </w:rPr>
        <w:t xml:space="preserve">)</w:t>
      </w:r>
    </w:p>
    <w:p>
      <w:pPr>
        <w:pStyle w:val="0"/>
        <w:spacing w:before="240" w:line-rule="auto"/>
        <w:ind w:firstLine="540"/>
        <w:jc w:val="both"/>
      </w:pPr>
      <w:r>
        <w:rPr>
          <w:sz w:val="24"/>
        </w:rPr>
        <w:t xml:space="preserve">Сбор и обмен информацией осуществляются через органы повседневного управления единой государственной системы предупреждения и ликвидации чрезвычайных ситуаций, а при их отсутствии - через подразделения или должностных лиц, уполномоченных решением соответствующего руководителя федерального органа исполнительной власти, Государственной корпорации по атомной энергии "Росатом", Государственной корпорации по космической деятельности "Роскосмос", органа исполнительной власти субъекта Российской Федерации, органа местного самоуправления или организации.</w:t>
      </w:r>
    </w:p>
    <w:p>
      <w:pPr>
        <w:pStyle w:val="0"/>
        <w:jc w:val="both"/>
      </w:pPr>
      <w:r>
        <w:rPr>
          <w:sz w:val="24"/>
        </w:rPr>
        <w:t xml:space="preserve">(в ред. Постановлений Правительства РФ от 10.09.2013 </w:t>
      </w:r>
      <w:hyperlink w:history="0" r:id="rId22"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rPr>
        <w:t xml:space="preserve">, от 20.09.2017 </w:t>
      </w:r>
      <w:hyperlink w:history="0" r:id="rId23"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rPr>
        <w:t xml:space="preserve">)</w:t>
      </w:r>
    </w:p>
    <w:p>
      <w:pPr>
        <w:pStyle w:val="0"/>
        <w:spacing w:before="240" w:line-rule="auto"/>
        <w:ind w:firstLine="540"/>
        <w:jc w:val="both"/>
      </w:pPr>
      <w:r>
        <w:rPr>
          <w:sz w:val="24"/>
        </w:rPr>
        <w:t xml:space="preserve">3. Организации представляют информацию в орган местного самоуправления, а также в федеральный орган исполнительной власти, к сфере деятельности которого относится организация.</w:t>
      </w:r>
    </w:p>
    <w:p>
      <w:pPr>
        <w:pStyle w:val="0"/>
        <w:spacing w:before="240" w:line-rule="auto"/>
        <w:ind w:firstLine="540"/>
        <w:jc w:val="both"/>
      </w:pPr>
      <w:r>
        <w:rPr>
          <w:sz w:val="24"/>
        </w:rPr>
        <w:t xml:space="preserve">Органы местного самоуправления осуществляют сбор, обработку и обмен информацией на соответствующих территориях и представляют информацию в органы исполнительной власти субъектов Российской Федерации.</w:t>
      </w:r>
    </w:p>
    <w:p>
      <w:pPr>
        <w:pStyle w:val="0"/>
        <w:spacing w:before="240" w:line-rule="auto"/>
        <w:ind w:firstLine="540"/>
        <w:jc w:val="both"/>
      </w:pPr>
      <w:r>
        <w:rPr>
          <w:sz w:val="24"/>
        </w:rPr>
        <w:t xml:space="preserve">Органы исполнительной власти субъектов Российской Федерации осуществляют сбор, обработку и обмен информацией на соответствующих территориях и представляют информацию в Министерство Российской Федерации по делам гражданской обороны, чрезвычайным ситуациям и ликвидации последствий стихийных бедствий через его территориальные органы.</w:t>
      </w:r>
    </w:p>
    <w:p>
      <w:pPr>
        <w:pStyle w:val="0"/>
        <w:jc w:val="both"/>
      </w:pPr>
      <w:r>
        <w:rPr>
          <w:sz w:val="24"/>
        </w:rPr>
        <w:t xml:space="preserve">(в ред. Постановлений Правительства РФ от 10.09.2013 </w:t>
      </w:r>
      <w:hyperlink w:history="0" r:id="rId24"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rPr>
        <w:t xml:space="preserve">, от 16.06.2022 </w:t>
      </w:r>
      <w:hyperlink w:history="0" r:id="rId25"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N 1091</w:t>
        </w:r>
      </w:hyperlink>
      <w:r>
        <w:rPr>
          <w:sz w:val="24"/>
        </w:rPr>
        <w:t xml:space="preserve">)</w:t>
      </w:r>
    </w:p>
    <w:p>
      <w:pPr>
        <w:pStyle w:val="0"/>
        <w:spacing w:before="240" w:line-rule="auto"/>
        <w:ind w:firstLine="540"/>
        <w:jc w:val="both"/>
      </w:pPr>
      <w:r>
        <w:rPr>
          <w:sz w:val="24"/>
        </w:rPr>
        <w:t xml:space="preserve">Кроме того, органы исполнительной власти субъектов Российской Федерации представляют информацию о потенциально опасных объектах, расположенных на соответствующих территориях, в федеральный орган исполнительной власти, Государственную корпорацию по атомной энергии "Росатом" и Государственную корпорацию по космической деятельности "Роскосмос", к сфере деятельности которых относится потенциально опасный объект.</w:t>
      </w:r>
    </w:p>
    <w:p>
      <w:pPr>
        <w:pStyle w:val="0"/>
        <w:jc w:val="both"/>
      </w:pPr>
      <w:r>
        <w:rPr>
          <w:sz w:val="24"/>
        </w:rPr>
        <w:t xml:space="preserve">(абзац введен </w:t>
      </w:r>
      <w:hyperlink w:history="0" r:id="rId26"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Постановлением</w:t>
        </w:r>
      </w:hyperlink>
      <w:r>
        <w:rPr>
          <w:sz w:val="24"/>
        </w:rPr>
        <w:t xml:space="preserve"> Правительства РФ от 10.09.2013 N 793; в ред. </w:t>
      </w:r>
      <w:hyperlink w:history="0" r:id="rId27"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Постановления</w:t>
        </w:r>
      </w:hyperlink>
      <w:r>
        <w:rPr>
          <w:sz w:val="24"/>
        </w:rPr>
        <w:t xml:space="preserve"> Правительства РФ от 20.09.2017 N 1128)</w:t>
      </w:r>
    </w:p>
    <w:p>
      <w:pPr>
        <w:pStyle w:val="0"/>
        <w:spacing w:before="240" w:line-rule="auto"/>
        <w:ind w:firstLine="540"/>
        <w:jc w:val="both"/>
      </w:pPr>
      <w:r>
        <w:rPr>
          <w:sz w:val="24"/>
        </w:rPr>
        <w:t xml:space="preserve">4. Федеральные органы исполнительной власти, Государственная корпорация по атомной энергии "Росатом" и Государственная корпорация по космической деятельности "Роскосмос" осуществляют сбор, обработку и обмен информацией в своей сфере деятельности и представляют информацию в Министерство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(в ред. Постановлений Правительства РФ от 10.09.2013 </w:t>
      </w:r>
      <w:hyperlink w:history="0" r:id="rId28"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rPr>
        <w:t xml:space="preserve">, от 20.09.2017 </w:t>
      </w:r>
      <w:hyperlink w:history="0" r:id="rId29"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rPr>
        <w:t xml:space="preserve">)</w:t>
      </w:r>
    </w:p>
    <w:p>
      <w:pPr>
        <w:pStyle w:val="0"/>
        <w:spacing w:before="240" w:line-rule="auto"/>
        <w:ind w:firstLine="540"/>
        <w:jc w:val="both"/>
      </w:pPr>
      <w:r>
        <w:rPr>
          <w:sz w:val="24"/>
        </w:rPr>
        <w:t xml:space="preserve">Федеральные органы исполнительной власти предоставляют на безвозмездной основе Национальному центру управления в кризисных ситуациях Министерства Российской Федерации по делам гражданской обороны, чрезвычайным ситуациям и ликвидации последствий стихийных бедствий постоянный доступ к информационным системам, содержащим информацию, в соответствии с заключенными соглашениями между соответствующими федеральными органами исполнительной власти и Министерством Российской Федерации по делам гражданской обороны, чрезвычайным ситуациям и ликвидации последствий стихийных бедствий.</w:t>
      </w:r>
    </w:p>
    <w:p>
      <w:pPr>
        <w:pStyle w:val="0"/>
        <w:jc w:val="both"/>
      </w:pPr>
      <w:r>
        <w:rPr>
          <w:sz w:val="24"/>
        </w:rPr>
        <w:t xml:space="preserve">(абзац введен </w:t>
      </w:r>
      <w:hyperlink w:history="0" r:id="rId30"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16.06.2022 N 1091)</w:t>
      </w:r>
    </w:p>
    <w:p>
      <w:pPr>
        <w:pStyle w:val="0"/>
        <w:spacing w:before="240" w:line-rule="auto"/>
        <w:ind w:firstLine="540"/>
        <w:jc w:val="both"/>
      </w:pPr>
      <w:r>
        <w:rPr>
          <w:sz w:val="24"/>
        </w:rPr>
        <w:t xml:space="preserve">В соглашениях определяются обязанности сторон, состав информации, подлежащей обмену, порядок взаимного использования информационных систем, организации каналов связи, конвергенции ведомственных информационных систем с автоматизированной информационно-управляющей системой единой государственной системы предупреждения и ликвидации чрезвычайных ситуаций, а также другая информация, необходимая для осуществления сбора и обмена информацией.</w:t>
      </w:r>
    </w:p>
    <w:p>
      <w:pPr>
        <w:pStyle w:val="0"/>
        <w:jc w:val="both"/>
      </w:pPr>
      <w:r>
        <w:rPr>
          <w:sz w:val="24"/>
        </w:rPr>
        <w:t xml:space="preserve">(абзац введен </w:t>
      </w:r>
      <w:hyperlink w:history="0" r:id="rId31" w:tooltip="Постановление Правительства РФ от 16.06.2022 N 1091 &quot;О внесении изменений в некоторые акты Правительства Российской Федерации&quot; {КонсультантПлюс}">
        <w:r>
          <w:rPr>
            <w:sz w:val="24"/>
            <w:color w:val="0000ff"/>
          </w:rPr>
          <w:t xml:space="preserve">Постановлением</w:t>
        </w:r>
      </w:hyperlink>
      <w:r>
        <w:rPr>
          <w:sz w:val="24"/>
        </w:rPr>
        <w:t xml:space="preserve"> Правительства РФ от 16.06.2022 N 1091)</w:t>
      </w:r>
    </w:p>
    <w:p>
      <w:pPr>
        <w:pStyle w:val="0"/>
        <w:spacing w:before="240" w:line-rule="auto"/>
        <w:ind w:firstLine="540"/>
        <w:jc w:val="both"/>
      </w:pPr>
      <w:r>
        <w:rPr>
          <w:sz w:val="24"/>
        </w:rPr>
        <w:t xml:space="preserve">Кроме того, федеральные органы исполнительной власти, которые осуществляют наблюдение и контроль за состоянием окружающей природной среды, обстановкой на потенциально опасных объектах и прилегающих к ним территориях, доводят информацию о прогнозируемых и возникших чрезвычайных ситуациях до органов местного самоуправления и органов исполнительной власти субъектов Российской Федерации.</w:t>
      </w:r>
    </w:p>
    <w:p>
      <w:pPr>
        <w:pStyle w:val="0"/>
        <w:spacing w:before="240" w:line-rule="auto"/>
        <w:ind w:firstLine="540"/>
        <w:jc w:val="both"/>
      </w:pPr>
      <w:r>
        <w:rPr>
          <w:sz w:val="24"/>
        </w:rPr>
        <w:t xml:space="preserve">Дежурно-диспетчерские службы организаций, находящихся в ведении федеральных органов исполнительной власти, осуществляют сбор, обработку и обмен информацией в своей сфере деятельности на соответствующих объектах и территориях и представляют информацию в соответствующие органы местного самоуправления в </w:t>
      </w:r>
      <w:hyperlink w:history="0" r:id="rId32" w:tooltip="Ссылка на КонсультантПлюс">
        <w:r>
          <w:rPr>
            <w:sz w:val="24"/>
            <w:color w:val="0000ff"/>
          </w:rPr>
          <w:t xml:space="preserve">порядке</w:t>
        </w:r>
      </w:hyperlink>
      <w:r>
        <w:rPr>
          <w:sz w:val="24"/>
        </w:rPr>
        <w:t xml:space="preserve">, утверждаемом федеральным органом исполнительной власти, в ведении которого находятся соответствующие организации.</w:t>
      </w:r>
    </w:p>
    <w:p>
      <w:pPr>
        <w:pStyle w:val="0"/>
        <w:jc w:val="both"/>
      </w:pPr>
      <w:r>
        <w:rPr>
          <w:sz w:val="24"/>
        </w:rPr>
        <w:t xml:space="preserve">(в ред. </w:t>
      </w:r>
      <w:hyperlink w:history="0" r:id="rId33"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Постановления</w:t>
        </w:r>
      </w:hyperlink>
      <w:r>
        <w:rPr>
          <w:sz w:val="24"/>
        </w:rPr>
        <w:t xml:space="preserve"> Правительства РФ от 10.09.2013 N 793)</w:t>
      </w:r>
    </w:p>
    <w:p>
      <w:pPr>
        <w:pStyle w:val="0"/>
        <w:spacing w:before="240" w:line-rule="auto"/>
        <w:ind w:firstLine="540"/>
        <w:jc w:val="both"/>
      </w:pPr>
      <w:r>
        <w:rPr>
          <w:sz w:val="24"/>
        </w:rPr>
        <w:t xml:space="preserve">5. Министерство Российской Федерации по делам гражданской обороны, чрезвычайным ситуациям и ликвидации последствий стихийных бедствий:</w:t>
      </w:r>
    </w:p>
    <w:p>
      <w:pPr>
        <w:pStyle w:val="0"/>
        <w:spacing w:before="240" w:line-rule="auto"/>
        <w:ind w:firstLine="540"/>
        <w:jc w:val="both"/>
      </w:pPr>
      <w:r>
        <w:rPr>
          <w:sz w:val="24"/>
        </w:rPr>
        <w:t xml:space="preserve">координирует работу по сбору и обмену информацией;</w:t>
      </w:r>
    </w:p>
    <w:p>
      <w:pPr>
        <w:pStyle w:val="0"/>
        <w:spacing w:before="240" w:line-rule="auto"/>
        <w:ind w:firstLine="540"/>
        <w:jc w:val="both"/>
      </w:pPr>
      <w:r>
        <w:rPr>
          <w:sz w:val="24"/>
        </w:rPr>
        <w:t xml:space="preserve">осуществляет сбор и обработку информации, представляемой федеральными органами исполнительной власти, органами исполнительной власти субъектов Российской Федерации, Государственной корпорацией по атомной энергии "Росатом" и Государственной корпорацией по космической деятельности "Роскосмос";</w:t>
      </w:r>
    </w:p>
    <w:p>
      <w:pPr>
        <w:pStyle w:val="0"/>
        <w:jc w:val="both"/>
      </w:pPr>
      <w:r>
        <w:rPr>
          <w:sz w:val="24"/>
        </w:rPr>
        <w:t xml:space="preserve">(в ред. Постановлений Правительства РФ от 10.09.2013 </w:t>
      </w:r>
      <w:hyperlink w:history="0" r:id="rId34"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N 793</w:t>
        </w:r>
      </w:hyperlink>
      <w:r>
        <w:rPr>
          <w:sz w:val="24"/>
        </w:rPr>
        <w:t xml:space="preserve">, от 20.09.2017 </w:t>
      </w:r>
      <w:hyperlink w:history="0" r:id="rId35"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N 1128</w:t>
        </w:r>
      </w:hyperlink>
      <w:r>
        <w:rPr>
          <w:sz w:val="24"/>
        </w:rPr>
        <w:t xml:space="preserve">)</w:t>
      </w:r>
    </w:p>
    <w:p>
      <w:pPr>
        <w:pStyle w:val="0"/>
        <w:spacing w:before="240" w:line-rule="auto"/>
        <w:ind w:firstLine="540"/>
        <w:jc w:val="both"/>
      </w:pPr>
      <w:r>
        <w:rPr>
          <w:sz w:val="24"/>
        </w:rPr>
        <w:t xml:space="preserve">представляет в Правительство Российской Федерации информацию о чрезвычайных ситуациях федерального, межрегионального и регионального характера и принимаемых мерах по их ликвидации;</w:t>
      </w:r>
    </w:p>
    <w:p>
      <w:pPr>
        <w:pStyle w:val="0"/>
        <w:jc w:val="both"/>
      </w:pPr>
      <w:r>
        <w:rPr>
          <w:sz w:val="24"/>
        </w:rPr>
        <w:t xml:space="preserve">(в ред. </w:t>
      </w:r>
      <w:hyperlink w:history="0" r:id="rId36"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Постановления</w:t>
        </w:r>
      </w:hyperlink>
      <w:r>
        <w:rPr>
          <w:sz w:val="24"/>
        </w:rPr>
        <w:t xml:space="preserve"> Правительства РФ от 10.09.2013 N 793)</w:t>
      </w:r>
    </w:p>
    <w:p>
      <w:pPr>
        <w:pStyle w:val="0"/>
        <w:spacing w:before="240" w:line-rule="auto"/>
        <w:ind w:firstLine="540"/>
        <w:jc w:val="both"/>
      </w:pPr>
      <w:r>
        <w:rPr>
          <w:sz w:val="24"/>
        </w:rPr>
        <w:t xml:space="preserve">устанавливает </w:t>
      </w:r>
      <w:hyperlink w:history="0" r:id="rId37" w:tooltip="Ссылка на КонсультантПлюс">
        <w:r>
          <w:rPr>
            <w:sz w:val="24"/>
            <w:color w:val="0000ff"/>
          </w:rPr>
          <w:t xml:space="preserve">критерии</w:t>
        </w:r>
      </w:hyperlink>
      <w:r>
        <w:rPr>
          <w:sz w:val="24"/>
        </w:rPr>
        <w:t xml:space="preserve"> информации о чрезвычайных ситуациях по согласованию с заинтересованными федеральными органами исполнительной власти, Государственной корпорацией по атомной энергии "Росатом" и Государственной корпорацией по космической деятельности "Роскосмос";</w:t>
      </w:r>
    </w:p>
    <w:p>
      <w:pPr>
        <w:pStyle w:val="0"/>
        <w:jc w:val="both"/>
      </w:pPr>
      <w:r>
        <w:rPr>
          <w:sz w:val="24"/>
        </w:rPr>
        <w:t xml:space="preserve">(абзац введен </w:t>
      </w:r>
      <w:hyperlink w:history="0" r:id="rId38" w:tooltip="Постановление Правительства РФ от 10.09.2013 N 793 &quot;О внесении изменений в постановление Правительства Российской Федерации от 24 марта 1997 г. N 334&quot; {КонсультантПлюс}">
        <w:r>
          <w:rPr>
            <w:sz w:val="24"/>
            <w:color w:val="0000ff"/>
          </w:rPr>
          <w:t xml:space="preserve">Постановлением</w:t>
        </w:r>
      </w:hyperlink>
      <w:r>
        <w:rPr>
          <w:sz w:val="24"/>
        </w:rPr>
        <w:t xml:space="preserve"> Правительства РФ от 10.09.2013 N 793; в ред. </w:t>
      </w:r>
      <w:hyperlink w:history="0" r:id="rId39" w:tooltip="Постановление Правительства РФ от 20.09.2017 N 1128 &quot;О внесении изменений в некоторые акты Правительства Российской Федерации по вопросам деятельности Государственной корпорации по космической деятельности &quot;Роскосмос&quot; {КонсультантПлюс}">
        <w:r>
          <w:rPr>
            <w:sz w:val="24"/>
            <w:color w:val="0000ff"/>
          </w:rPr>
          <w:t xml:space="preserve">Постановления</w:t>
        </w:r>
      </w:hyperlink>
      <w:r>
        <w:rPr>
          <w:sz w:val="24"/>
        </w:rPr>
        <w:t xml:space="preserve"> Правительства РФ от 20.09.2017 N 1128)</w:t>
      </w:r>
    </w:p>
    <w:p>
      <w:pPr>
        <w:pStyle w:val="0"/>
        <w:spacing w:before="240" w:line-rule="auto"/>
        <w:ind w:firstLine="540"/>
        <w:jc w:val="both"/>
      </w:pPr>
      <w:r>
        <w:rPr>
          <w:sz w:val="24"/>
        </w:rPr>
        <w:t xml:space="preserve">ведет учет чрезвычайных ситуаций.</w:t>
      </w:r>
    </w:p>
    <w:p>
      <w:pPr>
        <w:pStyle w:val="0"/>
        <w:spacing w:before="240" w:line-rule="auto"/>
        <w:ind w:firstLine="540"/>
        <w:jc w:val="both"/>
      </w:pPr>
      <w:r>
        <w:rPr>
          <w:sz w:val="24"/>
        </w:rPr>
        <w:t xml:space="preserve">6. Оплата услуг связи для передачи информации производится в порядке, установленном законодательством Российской Федерации.</w:t>
      </w:r>
    </w:p>
    <w:p>
      <w:pPr>
        <w:pStyle w:val="0"/>
        <w:spacing w:before="240" w:line-rule="auto"/>
        <w:ind w:firstLine="540"/>
        <w:jc w:val="both"/>
      </w:pPr>
      <w:r>
        <w:rPr>
          <w:sz w:val="24"/>
        </w:rPr>
        <w:t xml:space="preserve">7. Обмен информацией с зарубежными государствами осуществляется в соответствии с международными договорами.</w:t>
      </w:r>
    </w:p>
    <w:p>
      <w:pPr>
        <w:pStyle w:val="0"/>
      </w:pPr>
      <w:r>
        <w:rPr>
          <w:sz w:val="24"/>
        </w:rPr>
      </w:r>
    </w:p>
    <w:p>
      <w:pPr>
        <w:pStyle w:val="0"/>
      </w:pPr>
      <w:r>
        <w:rPr>
          <w:sz w:val="24"/>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24.03.1997 N 334</w:t>
            <w:br/>
            <w:t>(ред. от 16.06.2022)</w:t>
            <w:br/>
            <w:t>"О Порядке сбора и обмена в Российской Федерации...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01.11.2025</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 w:type="paragraph" w:default="1" w:customStyle="1" w:styleId="0">
    <w:name w:val="ConsPlusNormal"/>
    <w:pPr>
      <w:widowControl w:val="0"/>
      <w:autoSpaceDE w:val="0"/>
      <w:autoSpaceDN w:val="0"/>
    </w:pPr>
    <w:rPr>
      <w:rFonts w:ascii="Times New Roman" w:hAnsi="Times New Roman" w:cs="Times New Roman"/>
      <w:sz w:val="24"/>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4"/>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Tahoma" w:hAnsi="Tahoma" w:cs="Tahoma"/>
      <w:sz w:val="18"/>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Times New Roman" w:hAnsi="Times New Roman" w:cs="Times New Roman"/>
      <w:sz w:val="24"/>
    </w:rPr>
  </w:style>
  <w:style w:type="paragraph" w:customStyle="1" w:styleId="8">
    <w:name w:val="ConsPlusTextList"/>
    <w:pPr>
      <w:widowControl w:val="0"/>
      <w:autoSpaceDE w:val="0"/>
      <w:autoSpaceDN w:val="0"/>
    </w:pPr>
    <w:rPr>
      <w:rFonts w:ascii="Times New Roman" w:hAnsi="Times New Roman" w:cs="Times New Roman"/>
      <w:sz w:val="24"/>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124077&amp;date=01.11.2025&amp;dst=100010&amp;field=134" TargetMode = "External"/>
	<Relationship Id="rId8" Type="http://schemas.openxmlformats.org/officeDocument/2006/relationships/hyperlink" Target="https://login.consultant.ru/link/?req=doc&amp;base=LAW&amp;n=151695&amp;date=01.11.2025&amp;dst=100005&amp;field=134" TargetMode = "External"/>
	<Relationship Id="rId9" Type="http://schemas.openxmlformats.org/officeDocument/2006/relationships/hyperlink" Target="https://login.consultant.ru/link/?req=doc&amp;base=LAW&amp;n=278499&amp;date=01.11.2025&amp;dst=100009&amp;field=134" TargetMode = "External"/>
	<Relationship Id="rId10" Type="http://schemas.openxmlformats.org/officeDocument/2006/relationships/hyperlink" Target="https://login.consultant.ru/link/?req=doc&amp;base=LAW&amp;n=419647&amp;date=01.11.2025&amp;dst=100009&amp;field=134" TargetMode = "External"/>
	<Relationship Id="rId11" Type="http://schemas.openxmlformats.org/officeDocument/2006/relationships/hyperlink" Target="https://login.consultant.ru/link/?req=doc&amp;base=LAW&amp;n=477377&amp;date=01.11.2025&amp;dst=100075&amp;field=134" TargetMode = "External"/>
	<Relationship Id="rId12" Type="http://schemas.openxmlformats.org/officeDocument/2006/relationships/hyperlink" Target="https://login.consultant.ru/link/?req=doc&amp;base=LAW&amp;n=151695&amp;date=01.11.2025&amp;dst=100009&amp;field=134" TargetMode = "External"/>
	<Relationship Id="rId13" Type="http://schemas.openxmlformats.org/officeDocument/2006/relationships/hyperlink" Target="https://login.consultant.ru/link/?req=doc&amp;base=EXP&amp;n=222845&amp;date=01.11.2025" TargetMode = "External"/>
	<Relationship Id="rId14" Type="http://schemas.openxmlformats.org/officeDocument/2006/relationships/hyperlink" Target="https://login.consultant.ru/link/?req=doc&amp;base=LAW&amp;n=124077&amp;date=01.11.2025&amp;dst=100010&amp;field=134" TargetMode = "External"/>
	<Relationship Id="rId15" Type="http://schemas.openxmlformats.org/officeDocument/2006/relationships/hyperlink" Target="https://login.consultant.ru/link/?req=doc&amp;base=LAW&amp;n=151695&amp;date=01.11.2025&amp;dst=100010&amp;field=134" TargetMode = "External"/>
	<Relationship Id="rId16" Type="http://schemas.openxmlformats.org/officeDocument/2006/relationships/hyperlink" Target="https://login.consultant.ru/link/?req=doc&amp;base=LAW&amp;n=278499&amp;date=01.11.2025&amp;dst=100009&amp;field=134" TargetMode = "External"/>
	<Relationship Id="rId17" Type="http://schemas.openxmlformats.org/officeDocument/2006/relationships/hyperlink" Target="https://login.consultant.ru/link/?req=doc&amp;base=LAW&amp;n=419647&amp;date=01.11.2025&amp;dst=100009&amp;field=134" TargetMode = "External"/>
	<Relationship Id="rId18" Type="http://schemas.openxmlformats.org/officeDocument/2006/relationships/hyperlink" Target="https://login.consultant.ru/link/?req=doc&amp;base=LAW&amp;n=151695&amp;date=01.11.2025&amp;dst=100011&amp;field=134" TargetMode = "External"/>
	<Relationship Id="rId19" Type="http://schemas.openxmlformats.org/officeDocument/2006/relationships/hyperlink" Target="https://login.consultant.ru/link/?req=doc&amp;base=LAW&amp;n=278499&amp;date=01.11.2025&amp;dst=100010&amp;field=134" TargetMode = "External"/>
	<Relationship Id="rId20" Type="http://schemas.openxmlformats.org/officeDocument/2006/relationships/hyperlink" Target="https://login.consultant.ru/link/?req=doc&amp;base=LAW&amp;n=278499&amp;date=01.11.2025&amp;dst=100010&amp;field=134" TargetMode = "External"/>
	<Relationship Id="rId21" Type="http://schemas.openxmlformats.org/officeDocument/2006/relationships/hyperlink" Target="https://login.consultant.ru/link/?req=doc&amp;base=LAW&amp;n=419647&amp;date=01.11.2025&amp;dst=100010&amp;field=134" TargetMode = "External"/>
	<Relationship Id="rId22" Type="http://schemas.openxmlformats.org/officeDocument/2006/relationships/hyperlink" Target="https://login.consultant.ru/link/?req=doc&amp;base=LAW&amp;n=151695&amp;date=01.11.2025&amp;dst=100013&amp;field=134" TargetMode = "External"/>
	<Relationship Id="rId23" Type="http://schemas.openxmlformats.org/officeDocument/2006/relationships/hyperlink" Target="https://login.consultant.ru/link/?req=doc&amp;base=LAW&amp;n=278499&amp;date=01.11.2025&amp;dst=100010&amp;field=134" TargetMode = "External"/>
	<Relationship Id="rId24" Type="http://schemas.openxmlformats.org/officeDocument/2006/relationships/hyperlink" Target="https://login.consultant.ru/link/?req=doc&amp;base=LAW&amp;n=151695&amp;date=01.11.2025&amp;dst=100017&amp;field=134" TargetMode = "External"/>
	<Relationship Id="rId25" Type="http://schemas.openxmlformats.org/officeDocument/2006/relationships/hyperlink" Target="https://login.consultant.ru/link/?req=doc&amp;base=LAW&amp;n=419647&amp;date=01.11.2025&amp;dst=100011&amp;field=134" TargetMode = "External"/>
	<Relationship Id="rId26" Type="http://schemas.openxmlformats.org/officeDocument/2006/relationships/hyperlink" Target="https://login.consultant.ru/link/?req=doc&amp;base=LAW&amp;n=151695&amp;date=01.11.2025&amp;dst=100018&amp;field=134" TargetMode = "External"/>
	<Relationship Id="rId27" Type="http://schemas.openxmlformats.org/officeDocument/2006/relationships/hyperlink" Target="https://login.consultant.ru/link/?req=doc&amp;base=LAW&amp;n=278499&amp;date=01.11.2025&amp;dst=100011&amp;field=134" TargetMode = "External"/>
	<Relationship Id="rId28" Type="http://schemas.openxmlformats.org/officeDocument/2006/relationships/hyperlink" Target="https://login.consultant.ru/link/?req=doc&amp;base=LAW&amp;n=151695&amp;date=01.11.2025&amp;dst=100021&amp;field=134" TargetMode = "External"/>
	<Relationship Id="rId29" Type="http://schemas.openxmlformats.org/officeDocument/2006/relationships/hyperlink" Target="https://login.consultant.ru/link/?req=doc&amp;base=LAW&amp;n=278499&amp;date=01.11.2025&amp;dst=100011&amp;field=134" TargetMode = "External"/>
	<Relationship Id="rId30" Type="http://schemas.openxmlformats.org/officeDocument/2006/relationships/hyperlink" Target="https://login.consultant.ru/link/?req=doc&amp;base=LAW&amp;n=419647&amp;date=01.11.2025&amp;dst=100012&amp;field=134" TargetMode = "External"/>
	<Relationship Id="rId31" Type="http://schemas.openxmlformats.org/officeDocument/2006/relationships/hyperlink" Target="https://login.consultant.ru/link/?req=doc&amp;base=LAW&amp;n=419647&amp;date=01.11.2025&amp;dst=100014&amp;field=134" TargetMode = "External"/>
	<Relationship Id="rId32" Type="http://schemas.openxmlformats.org/officeDocument/2006/relationships/hyperlink" Target="https://login.consultant.ru/link/?req=doc&amp;base=LAW&amp;n=433796&amp;date=01.11.2025" TargetMode = "External"/>
	<Relationship Id="rId33" Type="http://schemas.openxmlformats.org/officeDocument/2006/relationships/hyperlink" Target="https://login.consultant.ru/link/?req=doc&amp;base=LAW&amp;n=151695&amp;date=01.11.2025&amp;dst=100023&amp;field=134" TargetMode = "External"/>
	<Relationship Id="rId34" Type="http://schemas.openxmlformats.org/officeDocument/2006/relationships/hyperlink" Target="https://login.consultant.ru/link/?req=doc&amp;base=LAW&amp;n=151695&amp;date=01.11.2025&amp;dst=100026&amp;field=134" TargetMode = "External"/>
	<Relationship Id="rId35" Type="http://schemas.openxmlformats.org/officeDocument/2006/relationships/hyperlink" Target="https://login.consultant.ru/link/?req=doc&amp;base=LAW&amp;n=278499&amp;date=01.11.2025&amp;dst=100011&amp;field=134" TargetMode = "External"/>
	<Relationship Id="rId36" Type="http://schemas.openxmlformats.org/officeDocument/2006/relationships/hyperlink" Target="https://login.consultant.ru/link/?req=doc&amp;base=LAW&amp;n=151695&amp;date=01.11.2025&amp;dst=100028&amp;field=134" TargetMode = "External"/>
	<Relationship Id="rId37" Type="http://schemas.openxmlformats.org/officeDocument/2006/relationships/hyperlink" Target="https://login.consultant.ru/link/?req=doc&amp;base=LAW&amp;n=469769&amp;date=01.11.2025&amp;dst=100012&amp;field=134" TargetMode = "External"/>
	<Relationship Id="rId38" Type="http://schemas.openxmlformats.org/officeDocument/2006/relationships/hyperlink" Target="https://login.consultant.ru/link/?req=doc&amp;base=LAW&amp;n=151695&amp;date=01.11.2025&amp;dst=100029&amp;field=134" TargetMode = "External"/>
	<Relationship Id="rId39" Type="http://schemas.openxmlformats.org/officeDocument/2006/relationships/hyperlink" Target="https://login.consultant.ru/link/?req=doc&amp;base=LAW&amp;n=278499&amp;date=01.11.2025&amp;dst=100011&amp;field=134"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4024.00.50</Application>
  <Company>КонсультантПлюс Версия 4024.00.50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24.03.1997 N 334
(ред. от 16.06.2022)
"О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dc:title>
  <dcterms:created xsi:type="dcterms:W3CDTF">2025-11-01T05:19:18Z</dcterms:created>
</cp:coreProperties>
</file>