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546</w:t>
              <w:br/>
              <w:t xml:space="preserve">"Об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апреля 2024 г. N 546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ОТНЕСЕНИЯ ОРГАНИЗАЦИЙ К КАТЕГОРИЯМ ПО ГРАЖДАНСКОЙ ОБОРОНЕ</w:t>
      </w:r>
    </w:p>
    <w:p>
      <w:pPr>
        <w:pStyle w:val="2"/>
        <w:jc w:val="center"/>
      </w:pPr>
      <w:r>
        <w:rPr>
          <w:sz w:val="24"/>
        </w:rPr>
        <w:t xml:space="preserve">В ЗАВИСИМОСТИ ОТ РОЛИ В ЭКОНОМИКЕ ГОСУДАРСТВА ИЛИ ВЛИЯНИЯ</w:t>
      </w:r>
    </w:p>
    <w:p>
      <w:pPr>
        <w:pStyle w:val="2"/>
        <w:jc w:val="center"/>
      </w:pPr>
      <w:r>
        <w:rPr>
          <w:sz w:val="24"/>
        </w:rPr>
        <w:t xml:space="preserve">НА БЕЗОПАСНОСТЬ НАСЕЛЕНИЯ</w:t>
      </w:r>
    </w:p>
    <w:p>
      <w:pPr>
        <w:pStyle w:val="0"/>
        <w:ind w:firstLine="540"/>
        <w:jc w:val="both"/>
      </w:pPr>
      <w:r>
        <w:rPr>
          <w:sz w:val="24"/>
        </w:rPr>
      </w:r>
    </w:p>
    <w:p>
      <w:pPr>
        <w:pStyle w:val="0"/>
        <w:ind w:firstLine="540"/>
        <w:jc w:val="both"/>
      </w:pPr>
      <w:r>
        <w:rPr>
          <w:sz w:val="24"/>
        </w:rPr>
        <w:t xml:space="preserve">В соответствии со </w:t>
      </w:r>
      <w:hyperlink w:history="0" r:id="rId7" w:tooltip="Федеральный закон от 12.02.1998 N 28-ФЗ (ред. от 08.08.2024) &quot;О гражданской обороне&quot; {КонсультантПлюс}">
        <w:r>
          <w:rPr>
            <w:sz w:val="24"/>
            <w:color w:val="0000ff"/>
          </w:rPr>
          <w:t xml:space="preserve">статьей 6</w:t>
        </w:r>
      </w:hyperlink>
      <w:r>
        <w:rPr>
          <w:sz w:val="24"/>
        </w:rPr>
        <w:t xml:space="preserve"> Федерального закона "О гражданской обороне"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28" w:tooltip="ПРАВИЛА">
        <w:r>
          <w:rPr>
            <w:sz w:val="24"/>
            <w:color w:val="0000ff"/>
          </w:rPr>
          <w:t xml:space="preserve">Правила</w:t>
        </w:r>
      </w:hyperlink>
      <w:r>
        <w:rPr>
          <w:sz w:val="24"/>
        </w:rPr>
        <w:t xml:space="preserve"> отнесения организаций к категориям по гражданской обороне в зависимости от роли в экономике государства или влияния на безопасность населения.</w:t>
      </w:r>
    </w:p>
    <w:p>
      <w:pPr>
        <w:pStyle w:val="0"/>
        <w:spacing w:before="240" w:line-rule="auto"/>
        <w:ind w:firstLine="540"/>
        <w:jc w:val="both"/>
      </w:pPr>
      <w:r>
        <w:rPr>
          <w:sz w:val="24"/>
        </w:rPr>
        <w:t xml:space="preserve">2. Настоящее постановление вступает в силу с 1 сентября 2024 г. и действует до 31 августа 2030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546</w:t>
      </w:r>
    </w:p>
    <w:p>
      <w:pPr>
        <w:pStyle w:val="0"/>
        <w:jc w:val="both"/>
      </w:pPr>
      <w:r>
        <w:rPr>
          <w:sz w:val="24"/>
        </w:rPr>
      </w:r>
    </w:p>
    <w:bookmarkStart w:id="28" w:name="P28"/>
    <w:bookmarkEnd w:id="28"/>
    <w:p>
      <w:pPr>
        <w:pStyle w:val="2"/>
        <w:jc w:val="center"/>
      </w:pPr>
      <w:r>
        <w:rPr>
          <w:sz w:val="24"/>
        </w:rPr>
        <w:t xml:space="preserve">ПРАВИЛА</w:t>
      </w:r>
    </w:p>
    <w:p>
      <w:pPr>
        <w:pStyle w:val="2"/>
        <w:jc w:val="center"/>
      </w:pPr>
      <w:r>
        <w:rPr>
          <w:sz w:val="24"/>
        </w:rPr>
        <w:t xml:space="preserve">ОТНЕСЕНИЯ ОРГАНИЗАЦИЙ К КАТЕГОРИЯМ ПО ГРАЖДАНСКОЙ ОБОРОНЕ</w:t>
      </w:r>
    </w:p>
    <w:p>
      <w:pPr>
        <w:pStyle w:val="2"/>
        <w:jc w:val="center"/>
      </w:pPr>
      <w:r>
        <w:rPr>
          <w:sz w:val="24"/>
        </w:rPr>
        <w:t xml:space="preserve">В ЗАВИСИМОСТИ ОТ РОЛИ В ЭКОНОМИКЕ ГОСУДАРСТВА ИЛИ ВЛИЯНИЯ</w:t>
      </w:r>
    </w:p>
    <w:p>
      <w:pPr>
        <w:pStyle w:val="2"/>
        <w:jc w:val="center"/>
      </w:pPr>
      <w:r>
        <w:rPr>
          <w:sz w:val="24"/>
        </w:rPr>
        <w:t xml:space="preserve">НА БЕЗОПАСНОСТЬ НАСЕЛЕНИЯ</w:t>
      </w:r>
    </w:p>
    <w:p>
      <w:pPr>
        <w:pStyle w:val="0"/>
        <w:jc w:val="both"/>
      </w:pPr>
      <w:r>
        <w:rPr>
          <w:sz w:val="24"/>
        </w:rPr>
      </w:r>
    </w:p>
    <w:p>
      <w:pPr>
        <w:pStyle w:val="0"/>
        <w:ind w:firstLine="540"/>
        <w:jc w:val="both"/>
      </w:pPr>
      <w:r>
        <w:rPr>
          <w:sz w:val="24"/>
        </w:rPr>
        <w:t xml:space="preserve">1. Настоящие Правила определяют порядок отнесения организаций к категориям по гражданской обороне в зависимости от роли в экономике государства или влияния на безопасность населения.</w:t>
      </w:r>
    </w:p>
    <w:p>
      <w:pPr>
        <w:pStyle w:val="0"/>
        <w:spacing w:before="240" w:line-rule="auto"/>
        <w:ind w:firstLine="540"/>
        <w:jc w:val="both"/>
      </w:pPr>
      <w:r>
        <w:rPr>
          <w:sz w:val="24"/>
        </w:rPr>
        <w:t xml:space="preserve">2. В настоящих Правилах используются следующие понятия:</w:t>
      </w:r>
    </w:p>
    <w:p>
      <w:pPr>
        <w:pStyle w:val="0"/>
        <w:spacing w:before="240" w:line-rule="auto"/>
        <w:ind w:firstLine="540"/>
        <w:jc w:val="both"/>
      </w:pPr>
      <w:r>
        <w:rPr>
          <w:sz w:val="24"/>
        </w:rPr>
        <w:t xml:space="preserve">"государственные компании" - Центральный банк Российской Федерации, Государственная корпорация по атомной энергии "Росатом", Государственная корпорация по космической деятельности "Роскосмос", Государственная корпорация по содействию разработке, производству и экспорту высокотехнологичной промышленной продукции "Ростех", государственная корпорация развития "ВЭБ.РФ", федеральное государственное унитарное предприятие "Информационное телеграфное агентство России (ИТАР-ТАСС)", Федеральный фонд обязательного медицинского страхования, Фонд пенсионного и социального страхования Российской Федерации, открытое акционерное общество "Российские железные дороги", Банк ВТБ (публичное акционерное общество), публичное акционерное общество "Транснефть", публичное акционерное общество "Газпром", публичное акционерное общество "Нефтяная компания "Роснефть", публичное акционерное общество "Ростелеком", публичное акционерное общество "Сбербанк России", публичное акционерное общество "Промсвязьбанк";</w:t>
      </w:r>
    </w:p>
    <w:p>
      <w:pPr>
        <w:pStyle w:val="0"/>
        <w:spacing w:before="240" w:line-rule="auto"/>
        <w:ind w:firstLine="540"/>
        <w:jc w:val="both"/>
      </w:pPr>
      <w:r>
        <w:rPr>
          <w:sz w:val="24"/>
        </w:rPr>
        <w:t xml:space="preserve">"организации, имеющие важное оборонное и экономическое значение" - организации, содержащиеся в сводном реестре организаций оборонно-промышленного комплекса, перечне стратегических предприятий и стратегических акционерных обществ, утвержденном Президентом Российской Федерации, перечне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утвержденном Правительством Российской Федерации;</w:t>
      </w:r>
    </w:p>
    <w:p>
      <w:pPr>
        <w:pStyle w:val="0"/>
        <w:spacing w:before="240" w:line-rule="auto"/>
        <w:ind w:firstLine="540"/>
        <w:jc w:val="both"/>
      </w:pPr>
      <w:r>
        <w:rPr>
          <w:sz w:val="24"/>
        </w:rPr>
        <w:t xml:space="preserve">"организации, представляющие высокую степень потенциальной опасности возникновения чрезвычайных ситуаций в военное и мирное время" - организации, эксплуатирующие особо радиационно опасные и (или) ядерно опасные производства и объекты, гидротехнические сооружения чрезвычайно высокой опасности и (или) высокой опасности, опасные производственные объекты I и II классов опасности (за исключением линейных сооружений объектов трубопроводного транспорта),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w:t>
      </w:r>
    </w:p>
    <w:p>
      <w:pPr>
        <w:pStyle w:val="0"/>
        <w:spacing w:before="240" w:line-rule="auto"/>
        <w:ind w:firstLine="540"/>
        <w:jc w:val="both"/>
      </w:pPr>
      <w:r>
        <w:rPr>
          <w:sz w:val="24"/>
        </w:rPr>
        <w:t xml:space="preserve">"организации, имеющие уникальные в историко-культурном отношении объекты" - организации, в собственности, владении или пользовании которых находятся особо ценные объекты культурного наследия народов Российской Федерации и (или) культурные ценности, являющиеся музейными предметами и коллекциями, включенными в состав Музейного фонда Российской Федерации, или отнесенные к книжным памятникам;</w:t>
      </w:r>
    </w:p>
    <w:p>
      <w:pPr>
        <w:pStyle w:val="0"/>
        <w:spacing w:before="240" w:line-rule="auto"/>
        <w:ind w:firstLine="540"/>
        <w:jc w:val="both"/>
      </w:pPr>
      <w:r>
        <w:rPr>
          <w:sz w:val="24"/>
        </w:rPr>
        <w:t xml:space="preserve">"организации, подведомственные федеральным органам исполнительной власти, иным федеральным государственным органам, государственным компаниям, исполнительным органам субъектов Российской Федерации, органам публичной власти федеральной территории, органам местного самоуправления" - организации, функции и полномочия учредителя в отношении которых осуществляют федеральные органы исполнительной власти, иные федеральные государственные органы, государственные компании, исполнительные органы субъектов Российской Федерации, органы публичной власти федеральной территории, органы местного самоуправления;</w:t>
      </w:r>
    </w:p>
    <w:p>
      <w:pPr>
        <w:pStyle w:val="0"/>
        <w:spacing w:before="240" w:line-rule="auto"/>
        <w:ind w:firstLine="540"/>
        <w:jc w:val="both"/>
      </w:pPr>
      <w:r>
        <w:rPr>
          <w:sz w:val="24"/>
        </w:rPr>
        <w:t xml:space="preserve">"организации, находящиеся в сфере ведения федеральных органов исполнительной власти (государственных компаний)" - организации, осуществляющие свою деятельность в отраслях (сферах управления), регулируемых федеральными органами исполнительной власти и государственными компаниями, и состоящие в соответствующих реестрах (перечнях), ведение которых нормативно закреплено за тем или иным федеральным органом исполнительной власти или государственной компанией;</w:t>
      </w:r>
    </w:p>
    <w:p>
      <w:pPr>
        <w:pStyle w:val="0"/>
        <w:spacing w:before="240" w:line-rule="auto"/>
        <w:ind w:firstLine="540"/>
        <w:jc w:val="both"/>
      </w:pPr>
      <w:r>
        <w:rPr>
          <w:sz w:val="24"/>
        </w:rPr>
        <w:t xml:space="preserve">"общая численность работающих" - численность работающих в организации согласно штатному расписанию;</w:t>
      </w:r>
    </w:p>
    <w:p>
      <w:pPr>
        <w:pStyle w:val="0"/>
        <w:spacing w:before="240" w:line-rule="auto"/>
        <w:ind w:firstLine="540"/>
        <w:jc w:val="both"/>
      </w:pPr>
      <w:r>
        <w:rPr>
          <w:sz w:val="24"/>
        </w:rPr>
        <w:t xml:space="preserve">"обособленное подразделение организации" - любое территориально обособленное от организации подразделение, по месту нахождения которого оборудованы стационарные рабочие места;</w:t>
      </w:r>
    </w:p>
    <w:p>
      <w:pPr>
        <w:pStyle w:val="0"/>
        <w:spacing w:before="240" w:line-rule="auto"/>
        <w:ind w:firstLine="540"/>
        <w:jc w:val="both"/>
      </w:pPr>
      <w:r>
        <w:rPr>
          <w:sz w:val="24"/>
        </w:rPr>
        <w:t xml:space="preserve">"наибольшая работающая смена" - максимальная по численности работающая смена организации;</w:t>
      </w:r>
    </w:p>
    <w:p>
      <w:pPr>
        <w:pStyle w:val="0"/>
        <w:spacing w:before="240" w:line-rule="auto"/>
        <w:ind w:firstLine="540"/>
        <w:jc w:val="both"/>
      </w:pPr>
      <w:r>
        <w:rPr>
          <w:sz w:val="24"/>
        </w:rPr>
        <w:t xml:space="preserve">"код организации" - буквенно-цифровое обозначение качественных и количественных показателей для отнесения организаций к категориям по гражданской обороне по видам экономической деятельности организаций.</w:t>
      </w:r>
    </w:p>
    <w:bookmarkStart w:id="45" w:name="P45"/>
    <w:bookmarkEnd w:id="45"/>
    <w:p>
      <w:pPr>
        <w:pStyle w:val="0"/>
        <w:spacing w:before="240" w:line-rule="auto"/>
        <w:ind w:firstLine="540"/>
        <w:jc w:val="both"/>
      </w:pPr>
      <w:r>
        <w:rPr>
          <w:sz w:val="24"/>
        </w:rPr>
        <w:t xml:space="preserve">3. Отнесению к категориям по гражданской обороне подлежат:</w:t>
      </w:r>
    </w:p>
    <w:p>
      <w:pPr>
        <w:pStyle w:val="0"/>
        <w:spacing w:before="240" w:line-rule="auto"/>
        <w:ind w:firstLine="540"/>
        <w:jc w:val="both"/>
      </w:pPr>
      <w:r>
        <w:rPr>
          <w:sz w:val="24"/>
        </w:rPr>
        <w:t xml:space="preserve">организации, имеющие важное оборонное и экономическое значение;</w:t>
      </w:r>
    </w:p>
    <w:p>
      <w:pPr>
        <w:pStyle w:val="0"/>
        <w:spacing w:before="240" w:line-rule="auto"/>
        <w:ind w:firstLine="540"/>
        <w:jc w:val="both"/>
      </w:pPr>
      <w:r>
        <w:rPr>
          <w:sz w:val="24"/>
        </w:rPr>
        <w:t xml:space="preserve">организации, имеющие мобилизационные задания (заказы) или осуществляющие выполнение мероприятий, предусмотренных мобилизационными планами экономики, на основе договоров (контрактов), заключаемых в соответствии с законодательными и иными нормативными правовыми актами Российской Федерации;</w:t>
      </w:r>
    </w:p>
    <w:p>
      <w:pPr>
        <w:pStyle w:val="0"/>
        <w:spacing w:before="240" w:line-rule="auto"/>
        <w:ind w:firstLine="540"/>
        <w:jc w:val="both"/>
      </w:pPr>
      <w:r>
        <w:rPr>
          <w:sz w:val="24"/>
        </w:rPr>
        <w:t xml:space="preserve">организации, представляющие высокую степень потенциальной опасности возникновения чрезвычайных ситуаций в военное и мирное время;</w:t>
      </w:r>
    </w:p>
    <w:p>
      <w:pPr>
        <w:pStyle w:val="0"/>
        <w:spacing w:before="240" w:line-rule="auto"/>
        <w:ind w:firstLine="540"/>
        <w:jc w:val="both"/>
      </w:pPr>
      <w:r>
        <w:rPr>
          <w:sz w:val="24"/>
        </w:rPr>
        <w:t xml:space="preserve">организации, имеющие уникальные в историко-культурном отношении объекты.</w:t>
      </w:r>
    </w:p>
    <w:p>
      <w:pPr>
        <w:pStyle w:val="0"/>
        <w:spacing w:before="240" w:line-rule="auto"/>
        <w:ind w:firstLine="540"/>
        <w:jc w:val="both"/>
      </w:pPr>
      <w:r>
        <w:rPr>
          <w:sz w:val="24"/>
        </w:rPr>
        <w:t xml:space="preserve">4. Организациям, указанным в </w:t>
      </w:r>
      <w:hyperlink w:history="0" w:anchor="P45" w:tooltip="3. Отнесению к категориям по гражданской обороне подлежат:">
        <w:r>
          <w:rPr>
            <w:sz w:val="24"/>
            <w:color w:val="0000ff"/>
          </w:rPr>
          <w:t xml:space="preserve">пункте 3</w:t>
        </w:r>
      </w:hyperlink>
      <w:r>
        <w:rPr>
          <w:sz w:val="24"/>
        </w:rPr>
        <w:t xml:space="preserve"> настоящих Правил, в зависимости от показателей для отнесения организаций к категориям по гражданской обороне (далее - показатели) устанавливается одна из трех категорий по гражданской обороне:</w:t>
      </w:r>
    </w:p>
    <w:p>
      <w:pPr>
        <w:pStyle w:val="0"/>
        <w:spacing w:before="240" w:line-rule="auto"/>
        <w:ind w:firstLine="540"/>
        <w:jc w:val="both"/>
      </w:pPr>
      <w:r>
        <w:rPr>
          <w:sz w:val="24"/>
        </w:rPr>
        <w:t xml:space="preserve">категория особой важности;</w:t>
      </w:r>
    </w:p>
    <w:p>
      <w:pPr>
        <w:pStyle w:val="0"/>
        <w:spacing w:before="240" w:line-rule="auto"/>
        <w:ind w:firstLine="540"/>
        <w:jc w:val="both"/>
      </w:pPr>
      <w:r>
        <w:rPr>
          <w:sz w:val="24"/>
        </w:rPr>
        <w:t xml:space="preserve">первая категория;</w:t>
      </w:r>
    </w:p>
    <w:p>
      <w:pPr>
        <w:pStyle w:val="0"/>
        <w:spacing w:before="240" w:line-rule="auto"/>
        <w:ind w:firstLine="540"/>
        <w:jc w:val="both"/>
      </w:pPr>
      <w:r>
        <w:rPr>
          <w:sz w:val="24"/>
        </w:rPr>
        <w:t xml:space="preserve">вторая категория.</w:t>
      </w:r>
    </w:p>
    <w:p>
      <w:pPr>
        <w:pStyle w:val="0"/>
        <w:spacing w:before="240" w:line-rule="auto"/>
        <w:ind w:firstLine="540"/>
        <w:jc w:val="both"/>
      </w:pPr>
      <w:r>
        <w:rPr>
          <w:sz w:val="24"/>
        </w:rPr>
        <w:t xml:space="preserve">5. Если организация в соответствии с показателями может быть отнесена к разным категориям по гражданской обороне, то для нее устанавливается наиболее высокая категория по гражданской обороне.</w:t>
      </w:r>
    </w:p>
    <w:p>
      <w:pPr>
        <w:pStyle w:val="0"/>
        <w:spacing w:before="240" w:line-rule="auto"/>
        <w:ind w:firstLine="540"/>
        <w:jc w:val="both"/>
      </w:pPr>
      <w:r>
        <w:rPr>
          <w:sz w:val="24"/>
        </w:rPr>
        <w:t xml:space="preserve">6. Министерство Российской Федерации по делам гражданской обороны, чрезвычайным ситуациям и ликвидации последствий стихийных бедствий устанавливает показатели и осуществляет методическое руководство, координацию и контроль за отнесением организаций к категориям по гражданской обороне.</w:t>
      </w:r>
    </w:p>
    <w:p>
      <w:pPr>
        <w:pStyle w:val="0"/>
        <w:spacing w:before="240" w:line-rule="auto"/>
        <w:ind w:firstLine="540"/>
        <w:jc w:val="both"/>
      </w:pPr>
      <w:r>
        <w:rPr>
          <w:sz w:val="24"/>
        </w:rPr>
        <w:t xml:space="preserve">7. Отнесение организаций к категориям по гражданской обороне производится федеральными органами исполнительной власти, иными федеральными государственными органами, исполнительными органами субъектов Российской Федерации и государственными компаниями в отношении организаций, подведомственных указанным органам и государственным компаниям, а также организаций, находящихся в сфере их ведения.</w:t>
      </w:r>
    </w:p>
    <w:p>
      <w:pPr>
        <w:pStyle w:val="0"/>
        <w:spacing w:before="240" w:line-rule="auto"/>
        <w:ind w:firstLine="540"/>
        <w:jc w:val="both"/>
      </w:pPr>
      <w:r>
        <w:rPr>
          <w:sz w:val="24"/>
        </w:rPr>
        <w:t xml:space="preserve">В случае если организации не являются подведомственными указанным органам и государственным компаниям и не находятся в сфере их ведения, то их отнесение к категориям по гражданской обороне осуществляется исполнительными органами субъектов Российской Федерации по предложениям органов публичной власти федеральной территории и органов местного самоуправления, осуществляющих свою деятельность в пределах территории, на которой расположены указанные организации.</w:t>
      </w:r>
    </w:p>
    <w:p>
      <w:pPr>
        <w:pStyle w:val="0"/>
        <w:spacing w:before="240" w:line-rule="auto"/>
        <w:ind w:firstLine="540"/>
        <w:jc w:val="both"/>
      </w:pPr>
      <w:r>
        <w:rPr>
          <w:sz w:val="24"/>
        </w:rPr>
        <w:t xml:space="preserve">8. При наличии у организаций, указанных в </w:t>
      </w:r>
      <w:hyperlink w:history="0" w:anchor="P45" w:tooltip="3. Отнесению к категориям по гражданской обороне подлежат:">
        <w:r>
          <w:rPr>
            <w:sz w:val="24"/>
            <w:color w:val="0000ff"/>
          </w:rPr>
          <w:t xml:space="preserve">пункте 3</w:t>
        </w:r>
      </w:hyperlink>
      <w:r>
        <w:rPr>
          <w:sz w:val="24"/>
        </w:rPr>
        <w:t xml:space="preserve"> настоящих Правил, обособленных подразделений категория по гражданской обороне устанавливается для организации в целом с учетом всех ее обособленных подразделений вне зависимости от их месторасположения.</w:t>
      </w:r>
    </w:p>
    <w:bookmarkStart w:id="59" w:name="P59"/>
    <w:bookmarkEnd w:id="59"/>
    <w:p>
      <w:pPr>
        <w:pStyle w:val="0"/>
        <w:spacing w:before="240" w:line-rule="auto"/>
        <w:ind w:firstLine="540"/>
        <w:jc w:val="both"/>
      </w:pPr>
      <w:r>
        <w:rPr>
          <w:sz w:val="24"/>
        </w:rPr>
        <w:t xml:space="preserve">9. Организации, подведомственные федеральным органам исполнительной власти, иным федеральным государственным органам, государственным компаниям, исполнительным органам субъектов Российской Федерации, органам публичной власти федеральной территории, органам местного самоуправления, или организации, находящиеся в сфере ведения федеральных органов исполнительной власти (государственных компаний), представляют в соответствующие федеральные органы исполнительной власти, иные федеральные государственные органы, государственные компании, исполнительные органы субъектов Российской Федерации, органы публичной власти федеральной территории или органы местного самоуправления предложения в перечень организаций, отнесенных к категориям по гражданской обороне, по форме согласно </w:t>
      </w:r>
      <w:hyperlink w:history="0" w:anchor="P91" w:tooltip="                                ПРЕДЛОЖЕНИЯ">
        <w:r>
          <w:rPr>
            <w:sz w:val="24"/>
            <w:color w:val="0000ff"/>
          </w:rPr>
          <w:t xml:space="preserve">приложению N 1</w:t>
        </w:r>
      </w:hyperlink>
      <w:r>
        <w:rPr>
          <w:sz w:val="24"/>
        </w:rPr>
        <w:t xml:space="preserve">.</w:t>
      </w:r>
    </w:p>
    <w:bookmarkStart w:id="60" w:name="P60"/>
    <w:bookmarkEnd w:id="60"/>
    <w:p>
      <w:pPr>
        <w:pStyle w:val="0"/>
        <w:spacing w:before="240" w:line-rule="auto"/>
        <w:ind w:firstLine="540"/>
        <w:jc w:val="both"/>
      </w:pPr>
      <w:r>
        <w:rPr>
          <w:sz w:val="24"/>
        </w:rPr>
        <w:t xml:space="preserve">Организации, указанные в </w:t>
      </w:r>
      <w:hyperlink w:history="0" w:anchor="P45" w:tooltip="3. Отнесению к категориям по гражданской обороне подлежат:">
        <w:r>
          <w:rPr>
            <w:sz w:val="24"/>
            <w:color w:val="0000ff"/>
          </w:rPr>
          <w:t xml:space="preserve">пункте 3</w:t>
        </w:r>
      </w:hyperlink>
      <w:r>
        <w:rPr>
          <w:sz w:val="24"/>
        </w:rPr>
        <w:t xml:space="preserve"> настоящих Правил, за исключением организаций, указанных в </w:t>
      </w:r>
      <w:hyperlink w:history="0" w:anchor="P59" w:tooltip="9. Организации, подведомственные федеральным органам исполнительной власти, иным федеральным государственным органам, государственным компаниям, исполнительным органам субъектов Российской Федерации, органам публичной власти федеральной территории, органам местного самоуправления, или организации, находящиеся в сфере ведения федеральных органов исполнительной власти (государственных компаний), представляют в соответствующие федеральные органы исполнительной власти, иные федеральные государственные органы...">
        <w:r>
          <w:rPr>
            <w:sz w:val="24"/>
            <w:color w:val="0000ff"/>
          </w:rPr>
          <w:t xml:space="preserve">абзаце первом</w:t>
        </w:r>
      </w:hyperlink>
      <w:r>
        <w:rPr>
          <w:sz w:val="24"/>
        </w:rPr>
        <w:t xml:space="preserve"> настоящего пункта, представляют в органы местного самоуправления, осуществляющие свою деятельность в пределах территории, на которой расположены организации, предложения в перечень организаций, отнесенных к категориям по гражданской обороне, в соответствии с </w:t>
      </w:r>
      <w:hyperlink w:history="0" w:anchor="P91" w:tooltip="                                ПРЕДЛОЖЕНИЯ">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Данные предложения направляются руководителями организаций до 1 ноября 2024 г. на бумажном носителе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10. Органы публичной власти федеральной территории и органы местного самоуправления до 1 декабря 2024 г. направляют в исполнительные органы субъектов Российской Федерации согласованные с соответствующим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предложения в перечень организаций, отнесенных к категориям по гражданской обороне, по форме согласно </w:t>
      </w:r>
      <w:hyperlink w:history="0" w:anchor="P166" w:tooltip="                                ПРЕДЛОЖЕНИЯ">
        <w:r>
          <w:rPr>
            <w:sz w:val="24"/>
            <w:color w:val="0000ff"/>
          </w:rPr>
          <w:t xml:space="preserve">приложению N 2</w:t>
        </w:r>
      </w:hyperlink>
      <w:r>
        <w:rPr>
          <w:sz w:val="24"/>
        </w:rPr>
        <w:t xml:space="preserve"> в отношении организаций, подведомственных органам публичной власти федеральной территории и органам местного самоуправления, а также организаций, предусмотренных </w:t>
      </w:r>
      <w:hyperlink w:history="0" w:anchor="P60" w:tooltip="Организации, указанные в пункте 3 настоящих Правил, за исключением организаций, указанных в абзаце первом настоящего пункта, представляют в органы местного самоуправления, осуществляющие свою деятельность в пределах территории, на которой расположены организации, предложения в перечень организаций, отнесенных к категориям по гражданской обороне, в соответствии с приложением N 1 к настоящим Правилам.">
        <w:r>
          <w:rPr>
            <w:sz w:val="24"/>
            <w:color w:val="0000ff"/>
          </w:rPr>
          <w:t xml:space="preserve">абзацем вторым пункта 9</w:t>
        </w:r>
      </w:hyperlink>
      <w:r>
        <w:rPr>
          <w:sz w:val="24"/>
        </w:rPr>
        <w:t xml:space="preserve"> настоящих Правил, на бумажном носителе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bookmarkStart w:id="63" w:name="P63"/>
    <w:bookmarkEnd w:id="63"/>
    <w:p>
      <w:pPr>
        <w:pStyle w:val="0"/>
        <w:spacing w:before="240" w:line-rule="auto"/>
        <w:ind w:firstLine="540"/>
        <w:jc w:val="both"/>
      </w:pPr>
      <w:r>
        <w:rPr>
          <w:sz w:val="24"/>
        </w:rPr>
        <w:t xml:space="preserve">11. Федеральные органы исполнительной власти, иные федеральные государственные органы, государственные компании и исполнительные органы субъектов Российской Федерации до 1 января 2025 г. направляют на согласование в Министерство Российской Федерации по делам гражданской обороны, чрезвычайным ситуациям и ликвидации последствий стихийных бедствий на бумажном носителе заказным почтовым отправлением с уведомлением о вручении перечень организаций, отнесенных к категориям по гражданской обороне, по форме согласно </w:t>
      </w:r>
      <w:hyperlink w:history="0" w:anchor="P249" w:tooltip="                                 ПЕРЕЧЕНЬ">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Министерство Российской Федерации по делам гражданской обороны, чрезвычайным ситуациям и ликвидации последствий стихийных бедствий проверяет правильность отнесения организаций к категориям по гражданской обороне в соответствии с показателями и согласовывает представленные перечни организаций, отнесенных к категориям по гражданской обороне, в течение 30 календарных дней со дня их получения.</w:t>
      </w:r>
    </w:p>
    <w:p>
      <w:pPr>
        <w:pStyle w:val="0"/>
        <w:spacing w:before="240" w:line-rule="auto"/>
        <w:ind w:firstLine="540"/>
        <w:jc w:val="both"/>
      </w:pPr>
      <w:r>
        <w:rPr>
          <w:sz w:val="24"/>
        </w:rPr>
        <w:t xml:space="preserve">В случае выявления несоответствия показателей и присваиваемой организации категории по гражданской обороне, а также при наличии смысловых, орфографических и пунктуационных ошибок перечни организаций, отнесенных к категориям по гражданской обороне, возвращаются на доработку с обоснованием причин возврата.</w:t>
      </w:r>
    </w:p>
    <w:p>
      <w:pPr>
        <w:pStyle w:val="0"/>
        <w:spacing w:before="240" w:line-rule="auto"/>
        <w:ind w:firstLine="540"/>
        <w:jc w:val="both"/>
      </w:pPr>
      <w:r>
        <w:rPr>
          <w:sz w:val="24"/>
        </w:rPr>
        <w:t xml:space="preserve">Федеральные органы исполнительной власти, иные федеральные государственные органы, государственные компании, исполнительные органы субъектов Российской Федерации устраняют полученные от Министерства Российской Федерации по делам гражданской обороны, чрезвычайным ситуациям и ликвидации последствий стихийных бедствий замечания и в течение 60 календарных дней со дня их получения повторно направляют на согласование в Министерство перечни организаций, отнесенных к категориям по гражданской обороне, в порядке, установленном в </w:t>
      </w:r>
      <w:hyperlink w:history="0" w:anchor="P63" w:tooltip="11. Федеральные органы исполнительной власти, иные федеральные государственные органы, государственные компании и исполнительные органы субъектов Российской Федерации до 1 января 2025 г. направляют на согласование в Министерство Российской Федерации по делам гражданской обороны, чрезвычайным ситуациям и ликвидации последствий стихийных бедствий на бумажном носителе заказным почтовым отправлением с уведомлением о вручении перечень организаций, отнесенных к категориям по гражданской обороне, по форме согла...">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несогласия с полученными замечаниями федеральные органы исполнительной власти, иные федеральные государственные органы, государственные компании, исполнительные органы субъектов Российской Федерации в течение 60 календарных дней со дня их получения повторно направляют на согласование в Министерство Российской Федерации по делам гражданской обороны, чрезвычайным ситуациям и ликвидации последствий стихийных бедствий перечни организаций, отнесенных к категориям по гражданской обороне, в порядке, установленном в </w:t>
      </w:r>
      <w:hyperlink w:history="0" w:anchor="P63" w:tooltip="11. Федеральные органы исполнительной власти, иные федеральные государственные органы, государственные компании и исполнительные органы субъектов Российской Федерации до 1 января 2025 г. направляют на согласование в Министерство Российской Федерации по делам гражданской обороны, чрезвычайным ситуациям и ликвидации последствий стихийных бедствий на бумажном носителе заказным почтовым отправлением с уведомлением о вручении перечень организаций, отнесенных к категориям по гражданской обороне, по форме согла...">
        <w:r>
          <w:rPr>
            <w:sz w:val="24"/>
            <w:color w:val="0000ff"/>
          </w:rPr>
          <w:t xml:space="preserve">абзаце первом</w:t>
        </w:r>
      </w:hyperlink>
      <w:r>
        <w:rPr>
          <w:sz w:val="24"/>
        </w:rPr>
        <w:t xml:space="preserve"> настоящего пункта, с обоснованием своей позиции.</w:t>
      </w:r>
    </w:p>
    <w:p>
      <w:pPr>
        <w:pStyle w:val="0"/>
        <w:spacing w:before="240" w:line-rule="auto"/>
        <w:ind w:firstLine="540"/>
        <w:jc w:val="both"/>
      </w:pPr>
      <w:r>
        <w:rPr>
          <w:sz w:val="24"/>
        </w:rPr>
        <w:t xml:space="preserve">Формирование и ведение перечней организаций, отнесенных к категориям по гражданской обороне, осуществляются с соблюдением требований законодательства Российской Федерации об информации, информационных технологиях и о защите информации, а также с соблюдением государственной, коммерческой, служебной и иной охраняемой законом тайны.</w:t>
      </w:r>
    </w:p>
    <w:p>
      <w:pPr>
        <w:pStyle w:val="0"/>
        <w:spacing w:before="240" w:line-rule="auto"/>
        <w:ind w:firstLine="540"/>
        <w:jc w:val="both"/>
      </w:pPr>
      <w:r>
        <w:rPr>
          <w:sz w:val="24"/>
        </w:rPr>
        <w:t xml:space="preserve">12. Руководитель (либо его заместитель) федерального органа исполнительной власти, иного федерального государственного органа, государственной компании после согласования с Министерством Российской Федерации по делам гражданской обороны, чрезвычайным ситуациям и ликвидации последствий стихийных бедствий утверждает перечень организаций, отнесенных к категориям по гражданской обороне, подведомственных данному органу (государственной компании) или находящихся в их сфере ведения, и направляет на бумажном носителе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не позднее 30-го календарного дня со дня его утверждения выписки из перечня организаций, отнесенных к категориям по гражданской обороне, об указанных организациях в исполнительные органы субъектов Российской Федерации, на территории которых находятся эти организации.</w:t>
      </w:r>
    </w:p>
    <w:p>
      <w:pPr>
        <w:pStyle w:val="0"/>
        <w:spacing w:before="240" w:line-rule="auto"/>
        <w:ind w:firstLine="540"/>
        <w:jc w:val="both"/>
      </w:pPr>
      <w:r>
        <w:rPr>
          <w:sz w:val="24"/>
        </w:rPr>
        <w:t xml:space="preserve">13. Высшее должностное лицо субъекта Российской Федерации (либо его заместитель) после согласования с Министерством Российской Федерации по делам гражданской обороны, чрезвычайным ситуациям и ликвидации последствий стихийных бедствий утверждает перечень организаций, отнесенных к категориям по гражданской обороне, подведомственных исполнительным органам субъекта Российской Федерации, а также организаций, подведомственных органам местного самоуправления, и организаций, предусмотренных </w:t>
      </w:r>
      <w:hyperlink w:history="0" w:anchor="P60" w:tooltip="Организации, указанные в пункте 3 настоящих Правил, за исключением организаций, указанных в абзаце первом настоящего пункта, представляют в органы местного самоуправления, осуществляющие свою деятельность в пределах территории, на которой расположены организации, предложения в перечень организаций, отнесенных к категориям по гражданской обороне, в соответствии с приложением N 1 к настоящим Правилам.">
        <w:r>
          <w:rPr>
            <w:sz w:val="24"/>
            <w:color w:val="0000ff"/>
          </w:rPr>
          <w:t xml:space="preserve">абзацем вторым пункта 9</w:t>
        </w:r>
      </w:hyperlink>
      <w:r>
        <w:rPr>
          <w:sz w:val="24"/>
        </w:rPr>
        <w:t xml:space="preserve"> настоящих Правил, отнесенных к категориям по гражданской обороне, и направляет на бумажном носителе заказным почтовым отправлением с уведомлением о вручении не позднее 30-го календарного дня со дня его утверждения выписки из перечня организаций, отнесенных к категориям по гражданской обороне, об указанных организациях, а также выписки из перечней организаций, отнесенных к категориям по гражданской обороне, утвержденных федеральными органами исполнительной власти, иными федеральными государственными органами, государственными компаниями, в органы местного самоуправления и соответствующий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14. Федеральные органы исполнительной власти, иные федеральные государственные органы, государственные компании и исполнительные органы субъектов Российской Федерации представляют заказным почтовым отправлением с уведомлением о вручении на бумажном и электронном носителях перечни организаций, отнесенных к категориям по гражданской обороне, в Министерство Российской Федерации по делам гражданской обороны, чрезвычайным ситуациям и ликвидации последствий стихийных бедствий и направляют на бумажном носителе заказным почтовым отправлением с уведомлением о вручении или в форме электронного документа информацию соответствующим организациям об отнесении их к категориям по гражданской обороне (в произвольной форме) не позднее 30-го календарного дня со дня утверждения перечня организаций, отнесенных к категориям по гражданской обороне.</w:t>
      </w:r>
    </w:p>
    <w:bookmarkStart w:id="72" w:name="P72"/>
    <w:bookmarkEnd w:id="72"/>
    <w:p>
      <w:pPr>
        <w:pStyle w:val="0"/>
        <w:spacing w:before="240" w:line-rule="auto"/>
        <w:ind w:firstLine="540"/>
        <w:jc w:val="both"/>
      </w:pPr>
      <w:r>
        <w:rPr>
          <w:sz w:val="24"/>
        </w:rPr>
        <w:t xml:space="preserve">15. При изменении показателей, влекущих необходимость пересмотра категории по гражданской обороне, руководитель организации, указанной в </w:t>
      </w:r>
      <w:hyperlink w:history="0" w:anchor="P45" w:tooltip="3. Отнесению к категориям по гражданской обороне подлежат:">
        <w:r>
          <w:rPr>
            <w:sz w:val="24"/>
            <w:color w:val="0000ff"/>
          </w:rPr>
          <w:t xml:space="preserve">пункте 3</w:t>
        </w:r>
      </w:hyperlink>
      <w:r>
        <w:rPr>
          <w:sz w:val="24"/>
        </w:rPr>
        <w:t xml:space="preserve"> настоящих Правил, не позднее 30-го календарного дня со дня изменения показателей в порядке, определенном </w:t>
      </w:r>
      <w:hyperlink w:history="0" w:anchor="P59" w:tooltip="9. Организации, подведомственные федеральным органам исполнительной власти, иным федеральным государственным органам, государственным компаниям, исполнительным органам субъектов Российской Федерации, органам публичной власти федеральной территории, органам местного самоуправления, или организации, находящиеся в сфере ведения федеральных органов исполнительной власти (государственных компаний), представляют в соответствующие федеральные органы исполнительной власти, иные федеральные государственные органы...">
        <w:r>
          <w:rPr>
            <w:sz w:val="24"/>
            <w:color w:val="0000ff"/>
          </w:rPr>
          <w:t xml:space="preserve">пунктом 9</w:t>
        </w:r>
      </w:hyperlink>
      <w:r>
        <w:rPr>
          <w:sz w:val="24"/>
        </w:rPr>
        <w:t xml:space="preserve"> настоящих Правил, направляет предложения о внесении изменений в сведения, содержащиеся в соответствующем перечне организаций, отнесенных к категориям по гражданской обороне, или об установлении (исключении) категории по гражданской обороне на бумажном носителе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соответствующие федеральные органы исполнительной власти, иные федеральные государственные органы, государственные компании, исполнительные органы субъектов Российской Федерации или органы местного самоуправления, формировавшие предложения в перечень организаций, отнесенных к категориям по гражданской обороне.</w:t>
      </w:r>
    </w:p>
    <w:p>
      <w:pPr>
        <w:pStyle w:val="0"/>
        <w:spacing w:before="240" w:line-rule="auto"/>
        <w:ind w:firstLine="540"/>
        <w:jc w:val="both"/>
      </w:pPr>
      <w:r>
        <w:rPr>
          <w:sz w:val="24"/>
        </w:rPr>
        <w:t xml:space="preserve">Сроки рассмотрения предложений о внесении изменений в сведения, содержащиеся в перечне организаций, отнесенных к категориям по гражданской обороне, или об установлении (исключении) категории по гражданской обороне указанных организаций федеральными органами исполнительной власти, иными федеральными государственными органами, государственными компаниями, исполнительными органами субъектов Российской Федерации и органами местного самоуправления не должны превышать 30 календарных дней.</w:t>
      </w:r>
    </w:p>
    <w:p>
      <w:pPr>
        <w:pStyle w:val="0"/>
        <w:spacing w:before="240" w:line-rule="auto"/>
        <w:ind w:firstLine="540"/>
        <w:jc w:val="both"/>
      </w:pPr>
      <w:r>
        <w:rPr>
          <w:sz w:val="24"/>
        </w:rPr>
        <w:t xml:space="preserve">16. Уточнение перечней организаций, отнесенных к категориям по гражданской обороне, осуществляется федеральными органами исполнительной власти, иными федеральными государственными органами, государственными компаниями и исполнительными органами субъектов Российской Федерации по мере необходимости и на основании предложений, указанных в </w:t>
      </w:r>
      <w:hyperlink w:history="0" w:anchor="P72" w:tooltip="15. При изменении показателей, влекущих необходимость пересмотра категории по гражданской обороне, руководитель организации, указанной в пункте 3 настоящих Правил, не позднее 30-го календарного дня со дня изменения показателей в порядке, определенном пунктом 9 настоящих Правил, направляет предложения о внесении изменений в сведения, содержащиеся в соответствующем перечне организаций, отнесенных к категориям по гражданской обороне, или об установлении (исключении) категории по гражданской обороне на бумаж...">
        <w:r>
          <w:rPr>
            <w:sz w:val="24"/>
            <w:color w:val="0000ff"/>
          </w:rPr>
          <w:t xml:space="preserve">пункте 15</w:t>
        </w:r>
      </w:hyperlink>
      <w:r>
        <w:rPr>
          <w:sz w:val="24"/>
        </w:rPr>
        <w:t xml:space="preserve"> настоящих Правил, но не реже одного раза в 6 лет в том же порядке, что и отнесение организаций к категориям по гражданской обороне.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отнесения организаций</w:t>
      </w:r>
    </w:p>
    <w:p>
      <w:pPr>
        <w:pStyle w:val="0"/>
        <w:jc w:val="right"/>
      </w:pPr>
      <w:r>
        <w:rPr>
          <w:sz w:val="24"/>
        </w:rPr>
        <w:t xml:space="preserve">к категориям по гражданской обороне</w:t>
      </w:r>
    </w:p>
    <w:p>
      <w:pPr>
        <w:pStyle w:val="0"/>
        <w:jc w:val="right"/>
      </w:pPr>
      <w:r>
        <w:rPr>
          <w:sz w:val="24"/>
        </w:rPr>
        <w:t xml:space="preserve">в зависимости от роли в экономике</w:t>
      </w:r>
    </w:p>
    <w:p>
      <w:pPr>
        <w:pStyle w:val="0"/>
        <w:jc w:val="right"/>
      </w:pPr>
      <w:r>
        <w:rPr>
          <w:sz w:val="24"/>
        </w:rPr>
        <w:t xml:space="preserve">государства или влияния</w:t>
      </w:r>
    </w:p>
    <w:p>
      <w:pPr>
        <w:pStyle w:val="0"/>
        <w:jc w:val="right"/>
      </w:pPr>
      <w:r>
        <w:rPr>
          <w:sz w:val="24"/>
        </w:rPr>
        <w:t xml:space="preserve">на безопасность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Гриф секретности</w:t>
      </w:r>
    </w:p>
    <w:p>
      <w:pPr>
        <w:pStyle w:val="1"/>
        <w:jc w:val="both"/>
      </w:pPr>
      <w:r>
        <w:rPr>
          <w:sz w:val="20"/>
        </w:rPr>
      </w:r>
    </w:p>
    <w:bookmarkStart w:id="91" w:name="P91"/>
    <w:bookmarkEnd w:id="91"/>
    <w:p>
      <w:pPr>
        <w:pStyle w:val="1"/>
        <w:jc w:val="both"/>
      </w:pPr>
      <w:r>
        <w:rPr>
          <w:sz w:val="20"/>
        </w:rPr>
        <w:t xml:space="preserve">                                ПРЕДЛОЖЕНИЯ</w:t>
      </w:r>
    </w:p>
    <w:p>
      <w:pPr>
        <w:pStyle w:val="1"/>
        <w:jc w:val="both"/>
      </w:pPr>
      <w:r>
        <w:rPr>
          <w:sz w:val="20"/>
        </w:rPr>
        <w:t xml:space="preserve">              в перечень организаций, отнесенных к категориям</w:t>
      </w:r>
    </w:p>
    <w:p>
      <w:pPr>
        <w:pStyle w:val="1"/>
        <w:jc w:val="both"/>
      </w:pPr>
      <w:r>
        <w:rPr>
          <w:sz w:val="20"/>
        </w:rPr>
        <w:t xml:space="preserve">                          по гражданской обороне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1587"/>
        <w:gridCol w:w="2097"/>
        <w:gridCol w:w="2097"/>
        <w:gridCol w:w="1417"/>
        <w:gridCol w:w="793"/>
        <w:gridCol w:w="1190"/>
        <w:gridCol w:w="1303"/>
        <w:gridCol w:w="1020"/>
      </w:tblGrid>
      <w:tr>
        <w:tc>
          <w:tcPr>
            <w:tcW w:w="510" w:type="dxa"/>
            <w:vMerge w:val="restart"/>
          </w:tcPr>
          <w:p>
            <w:pPr>
              <w:pStyle w:val="0"/>
              <w:jc w:val="center"/>
            </w:pPr>
            <w:r>
              <w:rPr>
                <w:sz w:val="24"/>
              </w:rPr>
              <w:t xml:space="preserve">N п/п</w:t>
            </w:r>
          </w:p>
        </w:tc>
        <w:tc>
          <w:tcPr>
            <w:tcW w:w="1587" w:type="dxa"/>
            <w:vMerge w:val="restart"/>
          </w:tcPr>
          <w:p>
            <w:pPr>
              <w:pStyle w:val="0"/>
              <w:jc w:val="center"/>
            </w:pPr>
            <w:r>
              <w:rPr>
                <w:sz w:val="24"/>
              </w:rPr>
              <w:t xml:space="preserve">Полное наименование организации</w:t>
            </w:r>
          </w:p>
        </w:tc>
        <w:tc>
          <w:tcPr>
            <w:tcW w:w="1587" w:type="dxa"/>
            <w:vMerge w:val="restart"/>
          </w:tcPr>
          <w:p>
            <w:pPr>
              <w:pStyle w:val="0"/>
              <w:jc w:val="center"/>
            </w:pPr>
            <w:r>
              <w:rPr>
                <w:sz w:val="24"/>
              </w:rPr>
              <w:t xml:space="preserve">Юридический адрес организации (адрес места нахождения)</w:t>
            </w:r>
          </w:p>
        </w:tc>
        <w:tc>
          <w:tcPr>
            <w:gridSpan w:val="3"/>
            <w:tcW w:w="5611" w:type="dxa"/>
          </w:tcPr>
          <w:p>
            <w:pPr>
              <w:pStyle w:val="0"/>
              <w:jc w:val="center"/>
            </w:pPr>
            <w:r>
              <w:rPr>
                <w:sz w:val="24"/>
              </w:rPr>
              <w:t xml:space="preserve">Показатели организаций для отнесения к категориям по гражданской обороне</w:t>
            </w:r>
          </w:p>
        </w:tc>
        <w:tc>
          <w:tcPr>
            <w:tcW w:w="793" w:type="dxa"/>
            <w:vMerge w:val="restart"/>
          </w:tcPr>
          <w:p>
            <w:pPr>
              <w:pStyle w:val="0"/>
              <w:jc w:val="center"/>
            </w:pPr>
            <w:r>
              <w:rPr>
                <w:sz w:val="24"/>
              </w:rPr>
              <w:t xml:space="preserve">ОГРН</w:t>
            </w:r>
          </w:p>
        </w:tc>
        <w:tc>
          <w:tcPr>
            <w:gridSpan w:val="2"/>
            <w:tcW w:w="2493" w:type="dxa"/>
          </w:tcPr>
          <w:p>
            <w:pPr>
              <w:pStyle w:val="0"/>
              <w:jc w:val="center"/>
            </w:pPr>
            <w:r>
              <w:rPr>
                <w:sz w:val="24"/>
              </w:rPr>
              <w:t xml:space="preserve">Категория по гражданской обороне</w:t>
            </w:r>
          </w:p>
        </w:tc>
        <w:tc>
          <w:tcPr>
            <w:tcW w:w="1020" w:type="dxa"/>
            <w:vMerge w:val="restart"/>
          </w:tcPr>
          <w:p>
            <w:pPr>
              <w:pStyle w:val="0"/>
              <w:jc w:val="center"/>
            </w:pPr>
            <w:r>
              <w:rPr>
                <w:sz w:val="24"/>
              </w:rPr>
              <w:t xml:space="preserve">Код организации</w:t>
            </w:r>
          </w:p>
        </w:tc>
      </w:tr>
      <w:tr>
        <w:tc>
          <w:tcPr>
            <w:vMerge w:val="continue"/>
          </w:tcPr>
          <w:p/>
        </w:tc>
        <w:tc>
          <w:tcPr>
            <w:vMerge w:val="continue"/>
          </w:tcPr>
          <w:p/>
        </w:tc>
        <w:tc>
          <w:tcPr>
            <w:vMerge w:val="continue"/>
          </w:tcPr>
          <w:p/>
        </w:tc>
        <w:tc>
          <w:tcPr>
            <w:gridSpan w:val="2"/>
            <w:tcW w:w="4194" w:type="dxa"/>
          </w:tcPr>
          <w:p>
            <w:pPr>
              <w:pStyle w:val="0"/>
              <w:jc w:val="center"/>
            </w:pPr>
            <w:r>
              <w:rPr>
                <w:sz w:val="24"/>
              </w:rPr>
              <w:t xml:space="preserve">основные показатели в военное время</w:t>
            </w:r>
          </w:p>
        </w:tc>
        <w:tc>
          <w:tcPr>
            <w:tcW w:w="1417" w:type="dxa"/>
            <w:vMerge w:val="restart"/>
          </w:tcPr>
          <w:p>
            <w:pPr>
              <w:pStyle w:val="0"/>
              <w:jc w:val="center"/>
            </w:pPr>
            <w:r>
              <w:rPr>
                <w:sz w:val="24"/>
              </w:rPr>
              <w:t xml:space="preserve">дополнительные показатели</w:t>
            </w:r>
          </w:p>
        </w:tc>
        <w:tc>
          <w:tcPr>
            <w:vMerge w:val="continue"/>
          </w:tcPr>
          <w:p/>
        </w:tc>
        <w:tc>
          <w:tcPr>
            <w:tcW w:w="1190" w:type="dxa"/>
            <w:vMerge w:val="restart"/>
          </w:tcPr>
          <w:p>
            <w:pPr>
              <w:pStyle w:val="0"/>
              <w:jc w:val="center"/>
            </w:pPr>
            <w:r>
              <w:rPr>
                <w:sz w:val="24"/>
              </w:rPr>
              <w:t xml:space="preserve">существующая</w:t>
            </w:r>
          </w:p>
        </w:tc>
        <w:tc>
          <w:tcPr>
            <w:tcW w:w="1303" w:type="dxa"/>
            <w:vMerge w:val="restart"/>
          </w:tcPr>
          <w:p>
            <w:pPr>
              <w:pStyle w:val="0"/>
              <w:jc w:val="center"/>
            </w:pPr>
            <w:r>
              <w:rPr>
                <w:sz w:val="24"/>
              </w:rPr>
              <w:t xml:space="preserve">присваиваемая</w:t>
            </w:r>
          </w:p>
        </w:tc>
        <w:tc>
          <w:tcPr>
            <w:vMerge w:val="continue"/>
          </w:tcPr>
          <w:p/>
        </w:tc>
      </w:tr>
      <w:tr>
        <w:tc>
          <w:tcPr>
            <w:vMerge w:val="continue"/>
          </w:tcPr>
          <w:p/>
        </w:tc>
        <w:tc>
          <w:tcPr>
            <w:vMerge w:val="continue"/>
          </w:tcPr>
          <w:p/>
        </w:tc>
        <w:tc>
          <w:tcPr>
            <w:vMerge w:val="continue"/>
          </w:tcPr>
          <w:p/>
        </w:tc>
        <w:tc>
          <w:tcPr>
            <w:tcW w:w="2097" w:type="dxa"/>
          </w:tcPr>
          <w:p>
            <w:pPr>
              <w:pStyle w:val="0"/>
              <w:jc w:val="center"/>
            </w:pPr>
            <w:r>
              <w:rPr>
                <w:sz w:val="24"/>
              </w:rPr>
              <w:t xml:space="preserve">общая численность работающих (человек), численность наибольшей работающей смены (человек)</w:t>
            </w:r>
          </w:p>
        </w:tc>
        <w:tc>
          <w:tcPr>
            <w:tcW w:w="2097" w:type="dxa"/>
          </w:tcPr>
          <w:p>
            <w:pPr>
              <w:pStyle w:val="0"/>
              <w:jc w:val="center"/>
            </w:pPr>
            <w:r>
              <w:rPr>
                <w:sz w:val="24"/>
              </w:rPr>
              <w:t xml:space="preserve">объем выпускаемой продукции (работ, услуг) для государственных нужд, тыс. рублей (соответствующих единиц)</w:t>
            </w:r>
          </w:p>
        </w:tc>
        <w:tc>
          <w:tcPr>
            <w:vMerge w:val="continue"/>
          </w:tcPr>
          <w:p/>
        </w:tc>
        <w:tc>
          <w:tcPr>
            <w:vMerge w:val="continue"/>
          </w:tcPr>
          <w:p/>
        </w:tc>
        <w:tc>
          <w:tcPr>
            <w:vMerge w:val="continue"/>
          </w:tcPr>
          <w:p/>
        </w:tc>
        <w:tc>
          <w:tcPr>
            <w:vMerge w:val="continue"/>
          </w:tcPr>
          <w:p/>
        </w:tc>
        <w:tc>
          <w:tcPr>
            <w:vMerge w:val="continue"/>
          </w:tcPr>
          <w:p/>
        </w:tc>
      </w:tr>
      <w:tr>
        <w:tc>
          <w:tcPr>
            <w:tcW w:w="510"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2097" w:type="dxa"/>
          </w:tcPr>
          <w:p>
            <w:pPr>
              <w:pStyle w:val="0"/>
              <w:jc w:val="center"/>
            </w:pPr>
            <w:r>
              <w:rPr>
                <w:sz w:val="24"/>
              </w:rPr>
              <w:t xml:space="preserve">4</w:t>
            </w:r>
          </w:p>
        </w:tc>
        <w:tc>
          <w:tcPr>
            <w:tcW w:w="2097" w:type="dxa"/>
          </w:tcPr>
          <w:p>
            <w:pPr>
              <w:pStyle w:val="0"/>
              <w:jc w:val="center"/>
            </w:pPr>
            <w:r>
              <w:rPr>
                <w:sz w:val="24"/>
              </w:rPr>
              <w:t xml:space="preserve">5</w:t>
            </w:r>
          </w:p>
        </w:tc>
        <w:tc>
          <w:tcPr>
            <w:tcW w:w="1417" w:type="dxa"/>
          </w:tcPr>
          <w:p>
            <w:pPr>
              <w:pStyle w:val="0"/>
              <w:jc w:val="center"/>
            </w:pPr>
            <w:r>
              <w:rPr>
                <w:sz w:val="24"/>
              </w:rPr>
              <w:t xml:space="preserve">6</w:t>
            </w:r>
          </w:p>
        </w:tc>
        <w:tc>
          <w:tcPr>
            <w:tcW w:w="793" w:type="dxa"/>
          </w:tcPr>
          <w:p>
            <w:pPr>
              <w:pStyle w:val="0"/>
              <w:jc w:val="center"/>
            </w:pPr>
            <w:r>
              <w:rPr>
                <w:sz w:val="24"/>
              </w:rPr>
              <w:t xml:space="preserve">7</w:t>
            </w:r>
          </w:p>
        </w:tc>
        <w:tc>
          <w:tcPr>
            <w:tcW w:w="1190" w:type="dxa"/>
          </w:tcPr>
          <w:p>
            <w:pPr>
              <w:pStyle w:val="0"/>
              <w:jc w:val="center"/>
            </w:pPr>
            <w:r>
              <w:rPr>
                <w:sz w:val="24"/>
              </w:rPr>
              <w:t xml:space="preserve">8</w:t>
            </w:r>
          </w:p>
        </w:tc>
        <w:tc>
          <w:tcPr>
            <w:tcW w:w="1303" w:type="dxa"/>
          </w:tcPr>
          <w:p>
            <w:pPr>
              <w:pStyle w:val="0"/>
              <w:jc w:val="center"/>
            </w:pPr>
            <w:r>
              <w:rPr>
                <w:sz w:val="24"/>
              </w:rPr>
              <w:t xml:space="preserve">9</w:t>
            </w:r>
          </w:p>
        </w:tc>
        <w:tc>
          <w:tcPr>
            <w:tcW w:w="1020" w:type="dxa"/>
          </w:tcPr>
          <w:p>
            <w:pPr>
              <w:pStyle w:val="0"/>
              <w:jc w:val="center"/>
            </w:pPr>
            <w:r>
              <w:rPr>
                <w:sz w:val="24"/>
              </w:rPr>
              <w:t xml:space="preserve">10</w:t>
            </w:r>
          </w:p>
        </w:tc>
      </w:tr>
      <w:tr>
        <w:tc>
          <w:tcPr>
            <w:tcW w:w="510"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2097" w:type="dxa"/>
          </w:tcPr>
          <w:p>
            <w:pPr>
              <w:pStyle w:val="0"/>
            </w:pPr>
            <w:r>
              <w:rPr>
                <w:sz w:val="24"/>
              </w:rPr>
            </w:r>
          </w:p>
        </w:tc>
        <w:tc>
          <w:tcPr>
            <w:tcW w:w="2097" w:type="dxa"/>
          </w:tcPr>
          <w:p>
            <w:pPr>
              <w:pStyle w:val="0"/>
            </w:pPr>
            <w:r>
              <w:rPr>
                <w:sz w:val="24"/>
              </w:rPr>
            </w:r>
          </w:p>
        </w:tc>
        <w:tc>
          <w:tcPr>
            <w:tcW w:w="1417" w:type="dxa"/>
          </w:tcPr>
          <w:p>
            <w:pPr>
              <w:pStyle w:val="0"/>
            </w:pPr>
            <w:r>
              <w:rPr>
                <w:sz w:val="24"/>
              </w:rPr>
            </w:r>
          </w:p>
        </w:tc>
        <w:tc>
          <w:tcPr>
            <w:tcW w:w="793" w:type="dxa"/>
          </w:tcPr>
          <w:p>
            <w:pPr>
              <w:pStyle w:val="0"/>
            </w:pPr>
            <w:r>
              <w:rPr>
                <w:sz w:val="24"/>
              </w:rPr>
            </w:r>
          </w:p>
        </w:tc>
        <w:tc>
          <w:tcPr>
            <w:tcW w:w="1190" w:type="dxa"/>
          </w:tcPr>
          <w:p>
            <w:pPr>
              <w:pStyle w:val="0"/>
            </w:pPr>
            <w:r>
              <w:rPr>
                <w:sz w:val="24"/>
              </w:rPr>
            </w:r>
          </w:p>
        </w:tc>
        <w:tc>
          <w:tcPr>
            <w:tcW w:w="1303" w:type="dxa"/>
          </w:tcPr>
          <w:p>
            <w:pPr>
              <w:pStyle w:val="0"/>
            </w:pPr>
            <w:r>
              <w:rPr>
                <w:sz w:val="24"/>
              </w:rPr>
            </w:r>
          </w:p>
        </w:tc>
        <w:tc>
          <w:tcPr>
            <w:tcW w:w="1020" w:type="dxa"/>
          </w:tcPr>
          <w:p>
            <w:pPr>
              <w:pStyle w:val="0"/>
            </w:pPr>
            <w:r>
              <w:rPr>
                <w:sz w:val="24"/>
              </w:rPr>
            </w:r>
          </w:p>
        </w:tc>
      </w:tr>
    </w:tbl>
    <w:p>
      <w:pPr>
        <w:pStyle w:val="0"/>
        <w:jc w:val="both"/>
      </w:pPr>
      <w:r>
        <w:rPr>
          <w:sz w:val="24"/>
        </w:rPr>
      </w:r>
    </w:p>
    <w:p>
      <w:pPr>
        <w:pStyle w:val="1"/>
        <w:jc w:val="both"/>
      </w:pPr>
      <w:r>
        <w:rPr>
          <w:sz w:val="20"/>
        </w:rPr>
        <w:t xml:space="preserve">Руководитель организации                   ________________________________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Руководитель структурного подразделения,</w:t>
      </w:r>
    </w:p>
    <w:p>
      <w:pPr>
        <w:pStyle w:val="1"/>
        <w:jc w:val="both"/>
      </w:pPr>
      <w:r>
        <w:rPr>
          <w:sz w:val="20"/>
        </w:rPr>
        <w:t xml:space="preserve">уполномоченного на решение задач</w:t>
      </w:r>
    </w:p>
    <w:p>
      <w:pPr>
        <w:pStyle w:val="1"/>
        <w:jc w:val="both"/>
      </w:pPr>
      <w:r>
        <w:rPr>
          <w:sz w:val="20"/>
        </w:rPr>
        <w:t xml:space="preserve">в области гражданской обороны              ________________________________</w:t>
      </w:r>
    </w:p>
    <w:p>
      <w:pPr>
        <w:pStyle w:val="1"/>
        <w:jc w:val="both"/>
      </w:pPr>
      <w:r>
        <w:rPr>
          <w:sz w:val="20"/>
        </w:rPr>
        <w:t xml:space="preserve">                                             (подпись, фамилия, инициалы)</w:t>
      </w:r>
    </w:p>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отнесения организаций</w:t>
      </w:r>
    </w:p>
    <w:p>
      <w:pPr>
        <w:pStyle w:val="0"/>
        <w:jc w:val="right"/>
      </w:pPr>
      <w:r>
        <w:rPr>
          <w:sz w:val="24"/>
        </w:rPr>
        <w:t xml:space="preserve">к категориям по гражданской обороне</w:t>
      </w:r>
    </w:p>
    <w:p>
      <w:pPr>
        <w:pStyle w:val="0"/>
        <w:jc w:val="right"/>
      </w:pPr>
      <w:r>
        <w:rPr>
          <w:sz w:val="24"/>
        </w:rPr>
        <w:t xml:space="preserve">в зависимости от роли в экономике</w:t>
      </w:r>
    </w:p>
    <w:p>
      <w:pPr>
        <w:pStyle w:val="0"/>
        <w:jc w:val="right"/>
      </w:pPr>
      <w:r>
        <w:rPr>
          <w:sz w:val="24"/>
        </w:rPr>
        <w:t xml:space="preserve">государства или влияния</w:t>
      </w:r>
    </w:p>
    <w:p>
      <w:pPr>
        <w:pStyle w:val="0"/>
        <w:jc w:val="right"/>
      </w:pPr>
      <w:r>
        <w:rPr>
          <w:sz w:val="24"/>
        </w:rPr>
        <w:t xml:space="preserve">на безопасность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Гриф секретности</w:t>
      </w:r>
    </w:p>
    <w:p>
      <w:pPr>
        <w:pStyle w:val="1"/>
        <w:jc w:val="both"/>
      </w:pPr>
      <w:r>
        <w:rPr>
          <w:sz w:val="20"/>
        </w:rPr>
      </w:r>
    </w:p>
    <w:p>
      <w:pPr>
        <w:pStyle w:val="1"/>
        <w:jc w:val="both"/>
      </w:pPr>
      <w:r>
        <w:rPr>
          <w:sz w:val="20"/>
        </w:rPr>
        <w:t xml:space="preserve">            СОГЛАСОВАНО                              УТВЕРЖДАЮ</w:t>
      </w:r>
    </w:p>
    <w:p>
      <w:pPr>
        <w:pStyle w:val="1"/>
        <w:jc w:val="both"/>
      </w:pPr>
      <w:r>
        <w:rPr>
          <w:sz w:val="20"/>
        </w:rPr>
        <w:t xml:space="preserve">Руководитель территориального органа                Руководитель</w:t>
      </w:r>
    </w:p>
    <w:p>
      <w:pPr>
        <w:pStyle w:val="1"/>
        <w:jc w:val="both"/>
      </w:pPr>
      <w:r>
        <w:rPr>
          <w:sz w:val="20"/>
        </w:rPr>
        <w:t xml:space="preserve"> Министерства Российской Федерации        (заместитель руководителя) органа</w:t>
      </w:r>
    </w:p>
    <w:p>
      <w:pPr>
        <w:pStyle w:val="1"/>
        <w:jc w:val="both"/>
      </w:pPr>
      <w:r>
        <w:rPr>
          <w:sz w:val="20"/>
        </w:rPr>
        <w:t xml:space="preserve">   по делам гражданской обороны,              местного самоуправления</w:t>
      </w:r>
    </w:p>
    <w:p>
      <w:pPr>
        <w:pStyle w:val="1"/>
        <w:jc w:val="both"/>
      </w:pPr>
      <w:r>
        <w:rPr>
          <w:sz w:val="20"/>
        </w:rPr>
        <w:t xml:space="preserve">чрезвычайным ситуациям и ликвидации</w:t>
      </w:r>
    </w:p>
    <w:p>
      <w:pPr>
        <w:pStyle w:val="1"/>
        <w:jc w:val="both"/>
      </w:pPr>
      <w:r>
        <w:rPr>
          <w:sz w:val="20"/>
        </w:rPr>
        <w:t xml:space="preserve">   последствий стихийных бедствий</w:t>
      </w:r>
    </w:p>
    <w:p>
      <w:pPr>
        <w:pStyle w:val="1"/>
        <w:jc w:val="both"/>
      </w:pPr>
      <w:r>
        <w:rPr>
          <w:sz w:val="20"/>
        </w:rPr>
        <w:t xml:space="preserve">____________________________________      _________________________________</w:t>
      </w:r>
    </w:p>
    <w:p>
      <w:pPr>
        <w:pStyle w:val="1"/>
        <w:jc w:val="both"/>
      </w:pPr>
      <w:r>
        <w:rPr>
          <w:sz w:val="20"/>
        </w:rPr>
        <w:t xml:space="preserve">    (подпись, фамилия, инициалы)            (подпись, фамилия, инициалы)</w:t>
      </w:r>
    </w:p>
    <w:p>
      <w:pPr>
        <w:pStyle w:val="1"/>
        <w:jc w:val="both"/>
      </w:pPr>
      <w:r>
        <w:rPr>
          <w:sz w:val="20"/>
        </w:rPr>
      </w:r>
    </w:p>
    <w:p>
      <w:pPr>
        <w:pStyle w:val="1"/>
        <w:jc w:val="both"/>
      </w:pPr>
      <w:r>
        <w:rPr>
          <w:sz w:val="20"/>
        </w:rPr>
        <w:t xml:space="preserve">"__" __________ 20__ г.                   "__" __________ 20__ г.</w:t>
      </w:r>
    </w:p>
    <w:p>
      <w:pPr>
        <w:pStyle w:val="1"/>
        <w:jc w:val="both"/>
      </w:pPr>
      <w:r>
        <w:rPr>
          <w:sz w:val="20"/>
        </w:rPr>
      </w:r>
    </w:p>
    <w:bookmarkStart w:id="166" w:name="P166"/>
    <w:bookmarkEnd w:id="166"/>
    <w:p>
      <w:pPr>
        <w:pStyle w:val="1"/>
        <w:jc w:val="both"/>
      </w:pPr>
      <w:r>
        <w:rPr>
          <w:sz w:val="20"/>
        </w:rPr>
        <w:t xml:space="preserve">                                ПРЕДЛОЖЕНИЯ</w:t>
      </w:r>
    </w:p>
    <w:p>
      <w:pPr>
        <w:pStyle w:val="1"/>
        <w:jc w:val="both"/>
      </w:pPr>
      <w:r>
        <w:rPr>
          <w:sz w:val="20"/>
        </w:rPr>
        <w:t xml:space="preserve">              в перечень организаций, отнесенных к категориям</w:t>
      </w:r>
    </w:p>
    <w:p>
      <w:pPr>
        <w:pStyle w:val="1"/>
        <w:jc w:val="both"/>
      </w:pPr>
      <w:r>
        <w:rPr>
          <w:sz w:val="20"/>
        </w:rPr>
        <w:t xml:space="preserve">                          по гражданской обороне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местного самоуправления)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1587"/>
        <w:gridCol w:w="2097"/>
        <w:gridCol w:w="2097"/>
        <w:gridCol w:w="1417"/>
        <w:gridCol w:w="793"/>
        <w:gridCol w:w="1190"/>
        <w:gridCol w:w="1303"/>
        <w:gridCol w:w="1020"/>
      </w:tblGrid>
      <w:tr>
        <w:tc>
          <w:tcPr>
            <w:tcW w:w="510" w:type="dxa"/>
            <w:vMerge w:val="restart"/>
          </w:tcPr>
          <w:p>
            <w:pPr>
              <w:pStyle w:val="0"/>
              <w:jc w:val="center"/>
            </w:pPr>
            <w:r>
              <w:rPr>
                <w:sz w:val="24"/>
              </w:rPr>
              <w:t xml:space="preserve">N п/п</w:t>
            </w:r>
          </w:p>
        </w:tc>
        <w:tc>
          <w:tcPr>
            <w:tcW w:w="1587" w:type="dxa"/>
            <w:vMerge w:val="restart"/>
          </w:tcPr>
          <w:p>
            <w:pPr>
              <w:pStyle w:val="0"/>
              <w:jc w:val="center"/>
            </w:pPr>
            <w:r>
              <w:rPr>
                <w:sz w:val="24"/>
              </w:rPr>
              <w:t xml:space="preserve">Полное наименование организации</w:t>
            </w:r>
          </w:p>
        </w:tc>
        <w:tc>
          <w:tcPr>
            <w:tcW w:w="1587" w:type="dxa"/>
            <w:vMerge w:val="restart"/>
          </w:tcPr>
          <w:p>
            <w:pPr>
              <w:pStyle w:val="0"/>
              <w:jc w:val="center"/>
            </w:pPr>
            <w:r>
              <w:rPr>
                <w:sz w:val="24"/>
              </w:rPr>
              <w:t xml:space="preserve">Юридический адрес организации (адрес места нахождения)</w:t>
            </w:r>
          </w:p>
        </w:tc>
        <w:tc>
          <w:tcPr>
            <w:gridSpan w:val="3"/>
            <w:tcW w:w="5611" w:type="dxa"/>
          </w:tcPr>
          <w:p>
            <w:pPr>
              <w:pStyle w:val="0"/>
              <w:jc w:val="center"/>
            </w:pPr>
            <w:r>
              <w:rPr>
                <w:sz w:val="24"/>
              </w:rPr>
              <w:t xml:space="preserve">Показатели организаций для отнесения к категориям по гражданской обороне</w:t>
            </w:r>
          </w:p>
        </w:tc>
        <w:tc>
          <w:tcPr>
            <w:tcW w:w="793" w:type="dxa"/>
            <w:vMerge w:val="restart"/>
          </w:tcPr>
          <w:p>
            <w:pPr>
              <w:pStyle w:val="0"/>
              <w:jc w:val="center"/>
            </w:pPr>
            <w:r>
              <w:rPr>
                <w:sz w:val="24"/>
              </w:rPr>
              <w:t xml:space="preserve">ОГРН</w:t>
            </w:r>
          </w:p>
        </w:tc>
        <w:tc>
          <w:tcPr>
            <w:gridSpan w:val="2"/>
            <w:tcW w:w="2493" w:type="dxa"/>
          </w:tcPr>
          <w:p>
            <w:pPr>
              <w:pStyle w:val="0"/>
              <w:jc w:val="center"/>
            </w:pPr>
            <w:r>
              <w:rPr>
                <w:sz w:val="24"/>
              </w:rPr>
              <w:t xml:space="preserve">Категория по гражданской обороне</w:t>
            </w:r>
          </w:p>
        </w:tc>
        <w:tc>
          <w:tcPr>
            <w:tcW w:w="1020" w:type="dxa"/>
            <w:vMerge w:val="restart"/>
          </w:tcPr>
          <w:p>
            <w:pPr>
              <w:pStyle w:val="0"/>
              <w:jc w:val="center"/>
            </w:pPr>
            <w:r>
              <w:rPr>
                <w:sz w:val="24"/>
              </w:rPr>
              <w:t xml:space="preserve">Код организации</w:t>
            </w:r>
          </w:p>
        </w:tc>
      </w:tr>
      <w:tr>
        <w:tc>
          <w:tcPr>
            <w:vMerge w:val="continue"/>
          </w:tcPr>
          <w:p/>
        </w:tc>
        <w:tc>
          <w:tcPr>
            <w:vMerge w:val="continue"/>
          </w:tcPr>
          <w:p/>
        </w:tc>
        <w:tc>
          <w:tcPr>
            <w:vMerge w:val="continue"/>
          </w:tcPr>
          <w:p/>
        </w:tc>
        <w:tc>
          <w:tcPr>
            <w:gridSpan w:val="2"/>
            <w:tcW w:w="4194" w:type="dxa"/>
          </w:tcPr>
          <w:p>
            <w:pPr>
              <w:pStyle w:val="0"/>
              <w:jc w:val="center"/>
            </w:pPr>
            <w:r>
              <w:rPr>
                <w:sz w:val="24"/>
              </w:rPr>
              <w:t xml:space="preserve">основные показатели в военное время</w:t>
            </w:r>
          </w:p>
        </w:tc>
        <w:tc>
          <w:tcPr>
            <w:tcW w:w="1417" w:type="dxa"/>
            <w:vMerge w:val="restart"/>
          </w:tcPr>
          <w:p>
            <w:pPr>
              <w:pStyle w:val="0"/>
              <w:jc w:val="center"/>
            </w:pPr>
            <w:r>
              <w:rPr>
                <w:sz w:val="24"/>
              </w:rPr>
              <w:t xml:space="preserve">дополнительные показатели</w:t>
            </w:r>
          </w:p>
        </w:tc>
        <w:tc>
          <w:tcPr>
            <w:vMerge w:val="continue"/>
          </w:tcPr>
          <w:p/>
        </w:tc>
        <w:tc>
          <w:tcPr>
            <w:tcW w:w="1190" w:type="dxa"/>
            <w:vMerge w:val="restart"/>
          </w:tcPr>
          <w:p>
            <w:pPr>
              <w:pStyle w:val="0"/>
              <w:jc w:val="center"/>
            </w:pPr>
            <w:r>
              <w:rPr>
                <w:sz w:val="24"/>
              </w:rPr>
              <w:t xml:space="preserve">существующая</w:t>
            </w:r>
          </w:p>
        </w:tc>
        <w:tc>
          <w:tcPr>
            <w:tcW w:w="1303" w:type="dxa"/>
            <w:vMerge w:val="restart"/>
          </w:tcPr>
          <w:p>
            <w:pPr>
              <w:pStyle w:val="0"/>
              <w:jc w:val="center"/>
            </w:pPr>
            <w:r>
              <w:rPr>
                <w:sz w:val="24"/>
              </w:rPr>
              <w:t xml:space="preserve">присваиваемая</w:t>
            </w:r>
          </w:p>
        </w:tc>
        <w:tc>
          <w:tcPr>
            <w:vMerge w:val="continue"/>
          </w:tcPr>
          <w:p/>
        </w:tc>
      </w:tr>
      <w:tr>
        <w:tc>
          <w:tcPr>
            <w:vMerge w:val="continue"/>
          </w:tcPr>
          <w:p/>
        </w:tc>
        <w:tc>
          <w:tcPr>
            <w:vMerge w:val="continue"/>
          </w:tcPr>
          <w:p/>
        </w:tc>
        <w:tc>
          <w:tcPr>
            <w:vMerge w:val="continue"/>
          </w:tcPr>
          <w:p/>
        </w:tc>
        <w:tc>
          <w:tcPr>
            <w:tcW w:w="2097" w:type="dxa"/>
          </w:tcPr>
          <w:p>
            <w:pPr>
              <w:pStyle w:val="0"/>
              <w:jc w:val="center"/>
            </w:pPr>
            <w:r>
              <w:rPr>
                <w:sz w:val="24"/>
              </w:rPr>
              <w:t xml:space="preserve">общая численность работающих (человек), численность наибольшей работающей смены (человек)</w:t>
            </w:r>
          </w:p>
        </w:tc>
        <w:tc>
          <w:tcPr>
            <w:tcW w:w="2097" w:type="dxa"/>
          </w:tcPr>
          <w:p>
            <w:pPr>
              <w:pStyle w:val="0"/>
              <w:jc w:val="center"/>
            </w:pPr>
            <w:r>
              <w:rPr>
                <w:sz w:val="24"/>
              </w:rPr>
              <w:t xml:space="preserve">объем выпускаемой продукции (работ, услуг) для государственных нужд, тыс. рублей (соответствующих единиц)</w:t>
            </w:r>
          </w:p>
        </w:tc>
        <w:tc>
          <w:tcPr>
            <w:vMerge w:val="continue"/>
          </w:tcPr>
          <w:p/>
        </w:tc>
        <w:tc>
          <w:tcPr>
            <w:vMerge w:val="continue"/>
          </w:tcPr>
          <w:p/>
        </w:tc>
        <w:tc>
          <w:tcPr>
            <w:vMerge w:val="continue"/>
          </w:tcPr>
          <w:p/>
        </w:tc>
        <w:tc>
          <w:tcPr>
            <w:vMerge w:val="continue"/>
          </w:tcPr>
          <w:p/>
        </w:tc>
        <w:tc>
          <w:tcPr>
            <w:vMerge w:val="continue"/>
          </w:tcPr>
          <w:p/>
        </w:tc>
      </w:tr>
      <w:tr>
        <w:tc>
          <w:tcPr>
            <w:tcW w:w="510"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2097" w:type="dxa"/>
          </w:tcPr>
          <w:p>
            <w:pPr>
              <w:pStyle w:val="0"/>
              <w:jc w:val="center"/>
            </w:pPr>
            <w:r>
              <w:rPr>
                <w:sz w:val="24"/>
              </w:rPr>
              <w:t xml:space="preserve">4</w:t>
            </w:r>
          </w:p>
        </w:tc>
        <w:tc>
          <w:tcPr>
            <w:tcW w:w="2097" w:type="dxa"/>
          </w:tcPr>
          <w:p>
            <w:pPr>
              <w:pStyle w:val="0"/>
              <w:jc w:val="center"/>
            </w:pPr>
            <w:r>
              <w:rPr>
                <w:sz w:val="24"/>
              </w:rPr>
              <w:t xml:space="preserve">5</w:t>
            </w:r>
          </w:p>
        </w:tc>
        <w:tc>
          <w:tcPr>
            <w:tcW w:w="1417" w:type="dxa"/>
          </w:tcPr>
          <w:p>
            <w:pPr>
              <w:pStyle w:val="0"/>
              <w:jc w:val="center"/>
            </w:pPr>
            <w:r>
              <w:rPr>
                <w:sz w:val="24"/>
              </w:rPr>
              <w:t xml:space="preserve">6</w:t>
            </w:r>
          </w:p>
        </w:tc>
        <w:tc>
          <w:tcPr>
            <w:tcW w:w="793" w:type="dxa"/>
          </w:tcPr>
          <w:p>
            <w:pPr>
              <w:pStyle w:val="0"/>
              <w:jc w:val="center"/>
            </w:pPr>
            <w:r>
              <w:rPr>
                <w:sz w:val="24"/>
              </w:rPr>
              <w:t xml:space="preserve">7</w:t>
            </w:r>
          </w:p>
        </w:tc>
        <w:tc>
          <w:tcPr>
            <w:tcW w:w="1190" w:type="dxa"/>
          </w:tcPr>
          <w:p>
            <w:pPr>
              <w:pStyle w:val="0"/>
              <w:jc w:val="center"/>
            </w:pPr>
            <w:r>
              <w:rPr>
                <w:sz w:val="24"/>
              </w:rPr>
              <w:t xml:space="preserve">8</w:t>
            </w:r>
          </w:p>
        </w:tc>
        <w:tc>
          <w:tcPr>
            <w:tcW w:w="1303" w:type="dxa"/>
          </w:tcPr>
          <w:p>
            <w:pPr>
              <w:pStyle w:val="0"/>
              <w:jc w:val="center"/>
            </w:pPr>
            <w:r>
              <w:rPr>
                <w:sz w:val="24"/>
              </w:rPr>
              <w:t xml:space="preserve">9</w:t>
            </w:r>
          </w:p>
        </w:tc>
        <w:tc>
          <w:tcPr>
            <w:tcW w:w="1020" w:type="dxa"/>
          </w:tcPr>
          <w:p>
            <w:pPr>
              <w:pStyle w:val="0"/>
              <w:jc w:val="center"/>
            </w:pPr>
            <w:r>
              <w:rPr>
                <w:sz w:val="24"/>
              </w:rPr>
              <w:t xml:space="preserve">10</w:t>
            </w:r>
          </w:p>
        </w:tc>
      </w:tr>
      <w:tr>
        <w:tc>
          <w:tcPr>
            <w:tcW w:w="510"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2097" w:type="dxa"/>
          </w:tcPr>
          <w:p>
            <w:pPr>
              <w:pStyle w:val="0"/>
            </w:pPr>
            <w:r>
              <w:rPr>
                <w:sz w:val="24"/>
              </w:rPr>
            </w:r>
          </w:p>
        </w:tc>
        <w:tc>
          <w:tcPr>
            <w:tcW w:w="2097" w:type="dxa"/>
          </w:tcPr>
          <w:p>
            <w:pPr>
              <w:pStyle w:val="0"/>
            </w:pPr>
            <w:r>
              <w:rPr>
                <w:sz w:val="24"/>
              </w:rPr>
            </w:r>
          </w:p>
        </w:tc>
        <w:tc>
          <w:tcPr>
            <w:tcW w:w="1417" w:type="dxa"/>
          </w:tcPr>
          <w:p>
            <w:pPr>
              <w:pStyle w:val="0"/>
            </w:pPr>
            <w:r>
              <w:rPr>
                <w:sz w:val="24"/>
              </w:rPr>
            </w:r>
          </w:p>
        </w:tc>
        <w:tc>
          <w:tcPr>
            <w:tcW w:w="793" w:type="dxa"/>
          </w:tcPr>
          <w:p>
            <w:pPr>
              <w:pStyle w:val="0"/>
            </w:pPr>
            <w:r>
              <w:rPr>
                <w:sz w:val="24"/>
              </w:rPr>
            </w:r>
          </w:p>
        </w:tc>
        <w:tc>
          <w:tcPr>
            <w:tcW w:w="1190" w:type="dxa"/>
          </w:tcPr>
          <w:p>
            <w:pPr>
              <w:pStyle w:val="0"/>
            </w:pPr>
            <w:r>
              <w:rPr>
                <w:sz w:val="24"/>
              </w:rPr>
            </w:r>
          </w:p>
        </w:tc>
        <w:tc>
          <w:tcPr>
            <w:tcW w:w="1303" w:type="dxa"/>
          </w:tcPr>
          <w:p>
            <w:pPr>
              <w:pStyle w:val="0"/>
            </w:pPr>
            <w:r>
              <w:rPr>
                <w:sz w:val="24"/>
              </w:rPr>
            </w:r>
          </w:p>
        </w:tc>
        <w:tc>
          <w:tcPr>
            <w:tcW w:w="1020" w:type="dxa"/>
          </w:tcPr>
          <w:p>
            <w:pPr>
              <w:pStyle w:val="0"/>
            </w:pPr>
            <w:r>
              <w:rPr>
                <w:sz w:val="24"/>
              </w:rPr>
            </w:r>
          </w:p>
        </w:tc>
      </w:tr>
      <w:tr>
        <w:tc>
          <w:tcPr>
            <w:tcW w:w="510" w:type="dxa"/>
          </w:tcPr>
          <w:p>
            <w:pPr>
              <w:pStyle w:val="0"/>
            </w:pPr>
            <w:r>
              <w:rPr>
                <w:sz w:val="24"/>
              </w:rPr>
            </w:r>
          </w:p>
        </w:tc>
        <w:tc>
          <w:tcPr>
            <w:gridSpan w:val="2"/>
            <w:tcW w:w="3174" w:type="dxa"/>
            <w:vAlign w:val="bottom"/>
          </w:tcPr>
          <w:p>
            <w:pPr>
              <w:pStyle w:val="0"/>
            </w:pPr>
            <w:r>
              <w:rPr>
                <w:sz w:val="24"/>
              </w:rPr>
              <w:t xml:space="preserve">Итого (категории особой важности/первой категории/второй категории)</w:t>
            </w:r>
          </w:p>
        </w:tc>
        <w:tc>
          <w:tcPr>
            <w:gridSpan w:val="7"/>
            <w:tcW w:w="9917" w:type="dxa"/>
            <w:vAlign w:val="bottom"/>
          </w:tcPr>
          <w:p>
            <w:pPr>
              <w:pStyle w:val="0"/>
            </w:pPr>
            <w:r>
              <w:rPr>
                <w:sz w:val="24"/>
              </w:rPr>
              <w:t xml:space="preserve">____/____/____</w:t>
            </w:r>
          </w:p>
        </w:tc>
      </w:tr>
    </w:tbl>
    <w:p>
      <w:pPr>
        <w:pStyle w:val="0"/>
        <w:jc w:val="both"/>
      </w:pPr>
      <w:r>
        <w:rPr>
          <w:sz w:val="24"/>
        </w:rPr>
      </w:r>
    </w:p>
    <w:p>
      <w:pPr>
        <w:pStyle w:val="1"/>
        <w:jc w:val="both"/>
      </w:pPr>
      <w:r>
        <w:rPr>
          <w:sz w:val="20"/>
        </w:rPr>
        <w:t xml:space="preserve">Руководитель структурного подразделения,</w:t>
      </w:r>
    </w:p>
    <w:p>
      <w:pPr>
        <w:pStyle w:val="1"/>
        <w:jc w:val="both"/>
      </w:pPr>
      <w:r>
        <w:rPr>
          <w:sz w:val="20"/>
        </w:rPr>
        <w:t xml:space="preserve">уполномоченного на решение задач</w:t>
      </w:r>
    </w:p>
    <w:p>
      <w:pPr>
        <w:pStyle w:val="1"/>
        <w:jc w:val="both"/>
      </w:pPr>
      <w:r>
        <w:rPr>
          <w:sz w:val="20"/>
        </w:rPr>
        <w:t xml:space="preserve">в области гражданской обороны              ________________________________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Руководитель мобилизационного</w:t>
      </w:r>
    </w:p>
    <w:p>
      <w:pPr>
        <w:pStyle w:val="1"/>
        <w:jc w:val="both"/>
      </w:pPr>
      <w:r>
        <w:rPr>
          <w:sz w:val="20"/>
        </w:rPr>
        <w:t xml:space="preserve">подразделения</w:t>
      </w:r>
    </w:p>
    <w:p>
      <w:pPr>
        <w:pStyle w:val="1"/>
        <w:jc w:val="both"/>
      </w:pPr>
      <w:r>
        <w:rPr>
          <w:sz w:val="20"/>
        </w:rPr>
        <w:t xml:space="preserve">(мобилизационного органа)                  ________________________________</w:t>
      </w:r>
    </w:p>
    <w:p>
      <w:pPr>
        <w:pStyle w:val="1"/>
        <w:jc w:val="both"/>
      </w:pPr>
      <w:r>
        <w:rPr>
          <w:sz w:val="20"/>
        </w:rPr>
        <w:t xml:space="preserve">                                             (подпись, фамилия, инициалы)</w:t>
      </w:r>
    </w:p>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отнесения организаций</w:t>
      </w:r>
    </w:p>
    <w:p>
      <w:pPr>
        <w:pStyle w:val="0"/>
        <w:jc w:val="right"/>
      </w:pPr>
      <w:r>
        <w:rPr>
          <w:sz w:val="24"/>
        </w:rPr>
        <w:t xml:space="preserve">к категориям по гражданской обороне</w:t>
      </w:r>
    </w:p>
    <w:p>
      <w:pPr>
        <w:pStyle w:val="0"/>
        <w:jc w:val="right"/>
      </w:pPr>
      <w:r>
        <w:rPr>
          <w:sz w:val="24"/>
        </w:rPr>
        <w:t xml:space="preserve">в зависимости от роли в экономике</w:t>
      </w:r>
    </w:p>
    <w:p>
      <w:pPr>
        <w:pStyle w:val="0"/>
        <w:jc w:val="right"/>
      </w:pPr>
      <w:r>
        <w:rPr>
          <w:sz w:val="24"/>
        </w:rPr>
        <w:t xml:space="preserve">государства или влияния</w:t>
      </w:r>
    </w:p>
    <w:p>
      <w:pPr>
        <w:pStyle w:val="0"/>
        <w:jc w:val="right"/>
      </w:pPr>
      <w:r>
        <w:rPr>
          <w:sz w:val="24"/>
        </w:rPr>
        <w:t xml:space="preserve">на безопасность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Гриф секретности</w:t>
      </w:r>
    </w:p>
    <w:p>
      <w:pPr>
        <w:pStyle w:val="1"/>
        <w:jc w:val="both"/>
      </w:pPr>
      <w:r>
        <w:rPr>
          <w:sz w:val="20"/>
        </w:rPr>
      </w:r>
    </w:p>
    <w:p>
      <w:pPr>
        <w:pStyle w:val="1"/>
        <w:jc w:val="both"/>
      </w:pPr>
      <w:r>
        <w:rPr>
          <w:sz w:val="20"/>
        </w:rPr>
        <w:t xml:space="preserve">            СОГЛАСОВАНО                             УТВЕРЖДАЮ</w:t>
      </w:r>
    </w:p>
    <w:p>
      <w:pPr>
        <w:pStyle w:val="1"/>
        <w:jc w:val="both"/>
      </w:pPr>
      <w:r>
        <w:rPr>
          <w:sz w:val="20"/>
        </w:rPr>
        <w:t xml:space="preserve">  Заместитель Министра Российской                  Руководитель</w:t>
      </w:r>
    </w:p>
    <w:p>
      <w:pPr>
        <w:pStyle w:val="1"/>
        <w:jc w:val="both"/>
      </w:pPr>
      <w:r>
        <w:rPr>
          <w:sz w:val="20"/>
        </w:rPr>
        <w:t xml:space="preserve">   Федерации по делам гражданской           (заместитель руководителя)</w:t>
      </w:r>
    </w:p>
    <w:p>
      <w:pPr>
        <w:pStyle w:val="1"/>
        <w:jc w:val="both"/>
      </w:pPr>
      <w:r>
        <w:rPr>
          <w:sz w:val="20"/>
        </w:rPr>
        <w:t xml:space="preserve">  обороны, чрезвычайным ситуациям       федерального органа исполнительной</w:t>
      </w:r>
    </w:p>
    <w:p>
      <w:pPr>
        <w:pStyle w:val="1"/>
        <w:jc w:val="both"/>
      </w:pPr>
      <w:r>
        <w:rPr>
          <w:sz w:val="20"/>
        </w:rPr>
        <w:t xml:space="preserve">и ликвидации последствий стихийных          власти, иного федерального</w:t>
      </w:r>
    </w:p>
    <w:p>
      <w:pPr>
        <w:pStyle w:val="1"/>
        <w:jc w:val="both"/>
      </w:pPr>
      <w:r>
        <w:rPr>
          <w:sz w:val="20"/>
        </w:rPr>
        <w:t xml:space="preserve">              бедствий                       государственного органа,</w:t>
      </w:r>
    </w:p>
    <w:p>
      <w:pPr>
        <w:pStyle w:val="1"/>
        <w:jc w:val="both"/>
      </w:pPr>
      <w:r>
        <w:rPr>
          <w:sz w:val="20"/>
        </w:rPr>
        <w:t xml:space="preserve">                                        государственной компании или высшее</w:t>
      </w:r>
    </w:p>
    <w:p>
      <w:pPr>
        <w:pStyle w:val="1"/>
        <w:jc w:val="both"/>
      </w:pPr>
      <w:r>
        <w:rPr>
          <w:sz w:val="20"/>
        </w:rPr>
        <w:t xml:space="preserve">                                        должностное лицо (его заместитель)</w:t>
      </w:r>
    </w:p>
    <w:p>
      <w:pPr>
        <w:pStyle w:val="1"/>
        <w:jc w:val="both"/>
      </w:pPr>
      <w:r>
        <w:rPr>
          <w:sz w:val="20"/>
        </w:rPr>
        <w:t xml:space="preserve">                                           субъекта Российской Федерации</w:t>
      </w:r>
    </w:p>
    <w:p>
      <w:pPr>
        <w:pStyle w:val="1"/>
        <w:jc w:val="both"/>
      </w:pPr>
      <w:r>
        <w:rPr>
          <w:sz w:val="20"/>
        </w:rPr>
        <w:t xml:space="preserve">__________________________________      ___________________________________</w:t>
      </w:r>
    </w:p>
    <w:p>
      <w:pPr>
        <w:pStyle w:val="1"/>
        <w:jc w:val="both"/>
      </w:pPr>
      <w:r>
        <w:rPr>
          <w:sz w:val="20"/>
        </w:rPr>
        <w:t xml:space="preserve">   (подпись, фамилия, инициалы)            (подпись, фамилия, инициалы)</w:t>
      </w:r>
    </w:p>
    <w:p>
      <w:pPr>
        <w:pStyle w:val="1"/>
        <w:jc w:val="both"/>
      </w:pPr>
      <w:r>
        <w:rPr>
          <w:sz w:val="20"/>
        </w:rPr>
      </w:r>
    </w:p>
    <w:p>
      <w:pPr>
        <w:pStyle w:val="1"/>
        <w:jc w:val="both"/>
      </w:pPr>
      <w:r>
        <w:rPr>
          <w:sz w:val="20"/>
        </w:rPr>
        <w:t xml:space="preserve">"__" __________ 20__ г.                 "__" __________ 20__ г.</w:t>
      </w:r>
    </w:p>
    <w:p>
      <w:pPr>
        <w:pStyle w:val="1"/>
        <w:jc w:val="both"/>
      </w:pPr>
      <w:r>
        <w:rPr>
          <w:sz w:val="20"/>
        </w:rPr>
      </w:r>
    </w:p>
    <w:bookmarkStart w:id="249" w:name="P249"/>
    <w:bookmarkEnd w:id="249"/>
    <w:p>
      <w:pPr>
        <w:pStyle w:val="1"/>
        <w:jc w:val="both"/>
      </w:pPr>
      <w:r>
        <w:rPr>
          <w:sz w:val="20"/>
        </w:rPr>
        <w:t xml:space="preserve">                                 ПЕРЕЧЕНЬ</w:t>
      </w:r>
    </w:p>
    <w:p>
      <w:pPr>
        <w:pStyle w:val="1"/>
        <w:jc w:val="both"/>
      </w:pPr>
      <w:r>
        <w:rPr>
          <w:sz w:val="20"/>
        </w:rPr>
        <w:t xml:space="preserve">        организаций, отнесенных к категориям по гражданской обороне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        иного федерального государственного органа, государственной</w:t>
      </w:r>
    </w:p>
    <w:p>
      <w:pPr>
        <w:pStyle w:val="1"/>
        <w:jc w:val="both"/>
      </w:pPr>
      <w:r>
        <w:rPr>
          <w:sz w:val="20"/>
        </w:rPr>
        <w:t xml:space="preserve">                компании или субъекта Российской Федерации)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1587"/>
        <w:gridCol w:w="2097"/>
        <w:gridCol w:w="2097"/>
        <w:gridCol w:w="1417"/>
        <w:gridCol w:w="793"/>
        <w:gridCol w:w="1190"/>
        <w:gridCol w:w="1303"/>
        <w:gridCol w:w="1020"/>
      </w:tblGrid>
      <w:tr>
        <w:tc>
          <w:tcPr>
            <w:tcW w:w="510" w:type="dxa"/>
            <w:vMerge w:val="restart"/>
          </w:tcPr>
          <w:p>
            <w:pPr>
              <w:pStyle w:val="0"/>
              <w:jc w:val="center"/>
            </w:pPr>
            <w:r>
              <w:rPr>
                <w:sz w:val="24"/>
              </w:rPr>
              <w:t xml:space="preserve">N п/п</w:t>
            </w:r>
          </w:p>
        </w:tc>
        <w:tc>
          <w:tcPr>
            <w:tcW w:w="1587" w:type="dxa"/>
            <w:vMerge w:val="restart"/>
          </w:tcPr>
          <w:p>
            <w:pPr>
              <w:pStyle w:val="0"/>
              <w:jc w:val="center"/>
            </w:pPr>
            <w:r>
              <w:rPr>
                <w:sz w:val="24"/>
              </w:rPr>
              <w:t xml:space="preserve">Полное наименование организации</w:t>
            </w:r>
          </w:p>
        </w:tc>
        <w:tc>
          <w:tcPr>
            <w:tcW w:w="1587" w:type="dxa"/>
            <w:vMerge w:val="restart"/>
          </w:tcPr>
          <w:p>
            <w:pPr>
              <w:pStyle w:val="0"/>
              <w:jc w:val="center"/>
            </w:pPr>
            <w:r>
              <w:rPr>
                <w:sz w:val="24"/>
              </w:rPr>
              <w:t xml:space="preserve">Юридический адрес организации (адрес места нахождения)</w:t>
            </w:r>
          </w:p>
        </w:tc>
        <w:tc>
          <w:tcPr>
            <w:gridSpan w:val="3"/>
            <w:tcW w:w="5611" w:type="dxa"/>
          </w:tcPr>
          <w:p>
            <w:pPr>
              <w:pStyle w:val="0"/>
              <w:jc w:val="center"/>
            </w:pPr>
            <w:r>
              <w:rPr>
                <w:sz w:val="24"/>
              </w:rPr>
              <w:t xml:space="preserve">Показатели организаций для отнесения к категориям по гражданской обороне</w:t>
            </w:r>
          </w:p>
        </w:tc>
        <w:tc>
          <w:tcPr>
            <w:tcW w:w="793" w:type="dxa"/>
            <w:vMerge w:val="restart"/>
          </w:tcPr>
          <w:p>
            <w:pPr>
              <w:pStyle w:val="0"/>
              <w:jc w:val="center"/>
            </w:pPr>
            <w:r>
              <w:rPr>
                <w:sz w:val="24"/>
              </w:rPr>
              <w:t xml:space="preserve">ОГРН</w:t>
            </w:r>
          </w:p>
        </w:tc>
        <w:tc>
          <w:tcPr>
            <w:gridSpan w:val="2"/>
            <w:tcW w:w="2493" w:type="dxa"/>
          </w:tcPr>
          <w:p>
            <w:pPr>
              <w:pStyle w:val="0"/>
              <w:jc w:val="center"/>
            </w:pPr>
            <w:r>
              <w:rPr>
                <w:sz w:val="24"/>
              </w:rPr>
              <w:t xml:space="preserve">Категория по гражданской обороне</w:t>
            </w:r>
          </w:p>
        </w:tc>
        <w:tc>
          <w:tcPr>
            <w:tcW w:w="1020" w:type="dxa"/>
            <w:vMerge w:val="restart"/>
          </w:tcPr>
          <w:p>
            <w:pPr>
              <w:pStyle w:val="0"/>
              <w:jc w:val="center"/>
            </w:pPr>
            <w:r>
              <w:rPr>
                <w:sz w:val="24"/>
              </w:rPr>
              <w:t xml:space="preserve">Код организации</w:t>
            </w:r>
          </w:p>
        </w:tc>
      </w:tr>
      <w:tr>
        <w:tc>
          <w:tcPr>
            <w:vMerge w:val="continue"/>
          </w:tcPr>
          <w:p/>
        </w:tc>
        <w:tc>
          <w:tcPr>
            <w:vMerge w:val="continue"/>
          </w:tcPr>
          <w:p/>
        </w:tc>
        <w:tc>
          <w:tcPr>
            <w:vMerge w:val="continue"/>
          </w:tcPr>
          <w:p/>
        </w:tc>
        <w:tc>
          <w:tcPr>
            <w:gridSpan w:val="2"/>
            <w:tcW w:w="4194" w:type="dxa"/>
          </w:tcPr>
          <w:p>
            <w:pPr>
              <w:pStyle w:val="0"/>
              <w:jc w:val="center"/>
            </w:pPr>
            <w:r>
              <w:rPr>
                <w:sz w:val="24"/>
              </w:rPr>
              <w:t xml:space="preserve">основные показатели в военное время</w:t>
            </w:r>
          </w:p>
        </w:tc>
        <w:tc>
          <w:tcPr>
            <w:tcW w:w="1417" w:type="dxa"/>
            <w:vMerge w:val="restart"/>
          </w:tcPr>
          <w:p>
            <w:pPr>
              <w:pStyle w:val="0"/>
              <w:jc w:val="center"/>
            </w:pPr>
            <w:r>
              <w:rPr>
                <w:sz w:val="24"/>
              </w:rPr>
              <w:t xml:space="preserve">дополнительные показатели</w:t>
            </w:r>
          </w:p>
        </w:tc>
        <w:tc>
          <w:tcPr>
            <w:vMerge w:val="continue"/>
          </w:tcPr>
          <w:p/>
        </w:tc>
        <w:tc>
          <w:tcPr>
            <w:tcW w:w="1190" w:type="dxa"/>
            <w:vMerge w:val="restart"/>
          </w:tcPr>
          <w:p>
            <w:pPr>
              <w:pStyle w:val="0"/>
              <w:jc w:val="center"/>
            </w:pPr>
            <w:r>
              <w:rPr>
                <w:sz w:val="24"/>
              </w:rPr>
              <w:t xml:space="preserve">существующая</w:t>
            </w:r>
          </w:p>
        </w:tc>
        <w:tc>
          <w:tcPr>
            <w:tcW w:w="1303" w:type="dxa"/>
            <w:vMerge w:val="restart"/>
          </w:tcPr>
          <w:p>
            <w:pPr>
              <w:pStyle w:val="0"/>
              <w:jc w:val="center"/>
            </w:pPr>
            <w:r>
              <w:rPr>
                <w:sz w:val="24"/>
              </w:rPr>
              <w:t xml:space="preserve">присваиваемая</w:t>
            </w:r>
          </w:p>
        </w:tc>
        <w:tc>
          <w:tcPr>
            <w:vMerge w:val="continue"/>
          </w:tcPr>
          <w:p/>
        </w:tc>
      </w:tr>
      <w:tr>
        <w:tc>
          <w:tcPr>
            <w:vMerge w:val="continue"/>
          </w:tcPr>
          <w:p/>
        </w:tc>
        <w:tc>
          <w:tcPr>
            <w:vMerge w:val="continue"/>
          </w:tcPr>
          <w:p/>
        </w:tc>
        <w:tc>
          <w:tcPr>
            <w:vMerge w:val="continue"/>
          </w:tcPr>
          <w:p/>
        </w:tc>
        <w:tc>
          <w:tcPr>
            <w:tcW w:w="2097" w:type="dxa"/>
          </w:tcPr>
          <w:p>
            <w:pPr>
              <w:pStyle w:val="0"/>
              <w:jc w:val="center"/>
            </w:pPr>
            <w:r>
              <w:rPr>
                <w:sz w:val="24"/>
              </w:rPr>
              <w:t xml:space="preserve">общая численность работающих (человек), численность наибольшей работающей смены (человек)</w:t>
            </w:r>
          </w:p>
        </w:tc>
        <w:tc>
          <w:tcPr>
            <w:tcW w:w="2097" w:type="dxa"/>
          </w:tcPr>
          <w:p>
            <w:pPr>
              <w:pStyle w:val="0"/>
              <w:jc w:val="center"/>
            </w:pPr>
            <w:r>
              <w:rPr>
                <w:sz w:val="24"/>
              </w:rPr>
              <w:t xml:space="preserve">объем выпускаемой продукции (работ, услуг) для государственных нужд, тыс. рублей (соответствующих единиц)</w:t>
            </w:r>
          </w:p>
        </w:tc>
        <w:tc>
          <w:tcPr>
            <w:vMerge w:val="continue"/>
          </w:tcPr>
          <w:p/>
        </w:tc>
        <w:tc>
          <w:tcPr>
            <w:vMerge w:val="continue"/>
          </w:tcPr>
          <w:p/>
        </w:tc>
        <w:tc>
          <w:tcPr>
            <w:vMerge w:val="continue"/>
          </w:tcPr>
          <w:p/>
        </w:tc>
        <w:tc>
          <w:tcPr>
            <w:vMerge w:val="continue"/>
          </w:tcPr>
          <w:p/>
        </w:tc>
        <w:tc>
          <w:tcPr>
            <w:vMerge w:val="continue"/>
          </w:tcPr>
          <w:p/>
        </w:tc>
      </w:tr>
      <w:tr>
        <w:tc>
          <w:tcPr>
            <w:tcW w:w="510"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2097" w:type="dxa"/>
          </w:tcPr>
          <w:p>
            <w:pPr>
              <w:pStyle w:val="0"/>
              <w:jc w:val="center"/>
            </w:pPr>
            <w:r>
              <w:rPr>
                <w:sz w:val="24"/>
              </w:rPr>
              <w:t xml:space="preserve">4</w:t>
            </w:r>
          </w:p>
        </w:tc>
        <w:tc>
          <w:tcPr>
            <w:tcW w:w="2097" w:type="dxa"/>
          </w:tcPr>
          <w:p>
            <w:pPr>
              <w:pStyle w:val="0"/>
              <w:jc w:val="center"/>
            </w:pPr>
            <w:r>
              <w:rPr>
                <w:sz w:val="24"/>
              </w:rPr>
              <w:t xml:space="preserve">5</w:t>
            </w:r>
          </w:p>
        </w:tc>
        <w:tc>
          <w:tcPr>
            <w:tcW w:w="1417" w:type="dxa"/>
          </w:tcPr>
          <w:p>
            <w:pPr>
              <w:pStyle w:val="0"/>
              <w:jc w:val="center"/>
            </w:pPr>
            <w:r>
              <w:rPr>
                <w:sz w:val="24"/>
              </w:rPr>
              <w:t xml:space="preserve">6</w:t>
            </w:r>
          </w:p>
        </w:tc>
        <w:tc>
          <w:tcPr>
            <w:tcW w:w="793" w:type="dxa"/>
          </w:tcPr>
          <w:p>
            <w:pPr>
              <w:pStyle w:val="0"/>
              <w:jc w:val="center"/>
            </w:pPr>
            <w:r>
              <w:rPr>
                <w:sz w:val="24"/>
              </w:rPr>
              <w:t xml:space="preserve">7</w:t>
            </w:r>
          </w:p>
        </w:tc>
        <w:tc>
          <w:tcPr>
            <w:tcW w:w="1190" w:type="dxa"/>
          </w:tcPr>
          <w:p>
            <w:pPr>
              <w:pStyle w:val="0"/>
              <w:jc w:val="center"/>
            </w:pPr>
            <w:r>
              <w:rPr>
                <w:sz w:val="24"/>
              </w:rPr>
              <w:t xml:space="preserve">8</w:t>
            </w:r>
          </w:p>
        </w:tc>
        <w:tc>
          <w:tcPr>
            <w:tcW w:w="1303" w:type="dxa"/>
          </w:tcPr>
          <w:p>
            <w:pPr>
              <w:pStyle w:val="0"/>
              <w:jc w:val="center"/>
            </w:pPr>
            <w:r>
              <w:rPr>
                <w:sz w:val="24"/>
              </w:rPr>
              <w:t xml:space="preserve">9</w:t>
            </w:r>
          </w:p>
        </w:tc>
        <w:tc>
          <w:tcPr>
            <w:tcW w:w="1020" w:type="dxa"/>
          </w:tcPr>
          <w:p>
            <w:pPr>
              <w:pStyle w:val="0"/>
              <w:jc w:val="center"/>
            </w:pPr>
            <w:r>
              <w:rPr>
                <w:sz w:val="24"/>
              </w:rPr>
              <w:t xml:space="preserve">10</w:t>
            </w:r>
          </w:p>
        </w:tc>
      </w:tr>
      <w:tr>
        <w:tc>
          <w:tcPr>
            <w:tcW w:w="510"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2097" w:type="dxa"/>
          </w:tcPr>
          <w:p>
            <w:pPr>
              <w:pStyle w:val="0"/>
            </w:pPr>
            <w:r>
              <w:rPr>
                <w:sz w:val="24"/>
              </w:rPr>
            </w:r>
          </w:p>
        </w:tc>
        <w:tc>
          <w:tcPr>
            <w:tcW w:w="2097" w:type="dxa"/>
          </w:tcPr>
          <w:p>
            <w:pPr>
              <w:pStyle w:val="0"/>
            </w:pPr>
            <w:r>
              <w:rPr>
                <w:sz w:val="24"/>
              </w:rPr>
            </w:r>
          </w:p>
        </w:tc>
        <w:tc>
          <w:tcPr>
            <w:tcW w:w="1417" w:type="dxa"/>
          </w:tcPr>
          <w:p>
            <w:pPr>
              <w:pStyle w:val="0"/>
            </w:pPr>
            <w:r>
              <w:rPr>
                <w:sz w:val="24"/>
              </w:rPr>
            </w:r>
          </w:p>
        </w:tc>
        <w:tc>
          <w:tcPr>
            <w:tcW w:w="793" w:type="dxa"/>
          </w:tcPr>
          <w:p>
            <w:pPr>
              <w:pStyle w:val="0"/>
            </w:pPr>
            <w:r>
              <w:rPr>
                <w:sz w:val="24"/>
              </w:rPr>
            </w:r>
          </w:p>
        </w:tc>
        <w:tc>
          <w:tcPr>
            <w:tcW w:w="1190" w:type="dxa"/>
          </w:tcPr>
          <w:p>
            <w:pPr>
              <w:pStyle w:val="0"/>
            </w:pPr>
            <w:r>
              <w:rPr>
                <w:sz w:val="24"/>
              </w:rPr>
            </w:r>
          </w:p>
        </w:tc>
        <w:tc>
          <w:tcPr>
            <w:tcW w:w="1303" w:type="dxa"/>
          </w:tcPr>
          <w:p>
            <w:pPr>
              <w:pStyle w:val="0"/>
            </w:pPr>
            <w:r>
              <w:rPr>
                <w:sz w:val="24"/>
              </w:rPr>
            </w:r>
          </w:p>
        </w:tc>
        <w:tc>
          <w:tcPr>
            <w:tcW w:w="1020" w:type="dxa"/>
          </w:tcPr>
          <w:p>
            <w:pPr>
              <w:pStyle w:val="0"/>
            </w:pPr>
            <w:r>
              <w:rPr>
                <w:sz w:val="24"/>
              </w:rPr>
            </w:r>
          </w:p>
        </w:tc>
      </w:tr>
      <w:tr>
        <w:tc>
          <w:tcPr>
            <w:tcW w:w="510" w:type="dxa"/>
          </w:tcPr>
          <w:p>
            <w:pPr>
              <w:pStyle w:val="0"/>
            </w:pPr>
            <w:r>
              <w:rPr>
                <w:sz w:val="24"/>
              </w:rPr>
            </w:r>
          </w:p>
        </w:tc>
        <w:tc>
          <w:tcPr>
            <w:gridSpan w:val="2"/>
            <w:tcW w:w="3174" w:type="dxa"/>
            <w:vAlign w:val="bottom"/>
          </w:tcPr>
          <w:p>
            <w:pPr>
              <w:pStyle w:val="0"/>
            </w:pPr>
            <w:r>
              <w:rPr>
                <w:sz w:val="24"/>
              </w:rPr>
              <w:t xml:space="preserve">Итого (категории особой важности/первой категории/второй категории)</w:t>
            </w:r>
          </w:p>
        </w:tc>
        <w:tc>
          <w:tcPr>
            <w:gridSpan w:val="7"/>
            <w:tcW w:w="9917" w:type="dxa"/>
          </w:tcPr>
          <w:p>
            <w:pPr>
              <w:pStyle w:val="0"/>
            </w:pPr>
            <w:r>
              <w:rPr>
                <w:sz w:val="24"/>
              </w:rPr>
              <w:t xml:space="preserve">____/____/____</w:t>
            </w:r>
          </w:p>
        </w:tc>
      </w:tr>
    </w:tbl>
    <w:p>
      <w:pPr>
        <w:pStyle w:val="0"/>
        <w:jc w:val="both"/>
      </w:pPr>
      <w:r>
        <w:rPr>
          <w:sz w:val="24"/>
        </w:rPr>
      </w:r>
    </w:p>
    <w:p>
      <w:pPr>
        <w:pStyle w:val="1"/>
        <w:jc w:val="both"/>
      </w:pPr>
      <w:r>
        <w:rPr>
          <w:sz w:val="20"/>
        </w:rPr>
        <w:t xml:space="preserve">Руководитель структурного подразделения,</w:t>
      </w:r>
    </w:p>
    <w:p>
      <w:pPr>
        <w:pStyle w:val="1"/>
        <w:jc w:val="both"/>
      </w:pPr>
      <w:r>
        <w:rPr>
          <w:sz w:val="20"/>
        </w:rPr>
        <w:t xml:space="preserve">уполномоченного на решение задач</w:t>
      </w:r>
    </w:p>
    <w:p>
      <w:pPr>
        <w:pStyle w:val="1"/>
        <w:jc w:val="both"/>
      </w:pPr>
      <w:r>
        <w:rPr>
          <w:sz w:val="20"/>
        </w:rPr>
        <w:t xml:space="preserve">в области гражданской обороны              ________________________________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Руководитель территориального органа</w:t>
      </w:r>
    </w:p>
    <w:p>
      <w:pPr>
        <w:pStyle w:val="1"/>
        <w:jc w:val="both"/>
      </w:pPr>
      <w:r>
        <w:rPr>
          <w:sz w:val="20"/>
        </w:rPr>
        <w:t xml:space="preserve">Министерства Российской Федерации</w:t>
      </w:r>
    </w:p>
    <w:p>
      <w:pPr>
        <w:pStyle w:val="1"/>
        <w:jc w:val="both"/>
      </w:pPr>
      <w:r>
        <w:rPr>
          <w:sz w:val="20"/>
        </w:rPr>
        <w:t xml:space="preserve">по делам гражданской обороны,</w:t>
      </w:r>
    </w:p>
    <w:p>
      <w:pPr>
        <w:pStyle w:val="1"/>
        <w:jc w:val="both"/>
      </w:pPr>
      <w:r>
        <w:rPr>
          <w:sz w:val="20"/>
        </w:rPr>
        <w:t xml:space="preserve">чрезвычайным ситуациям и ликвидации</w:t>
      </w:r>
    </w:p>
    <w:p>
      <w:pPr>
        <w:pStyle w:val="1"/>
        <w:jc w:val="both"/>
      </w:pPr>
      <w:r>
        <w:rPr>
          <w:sz w:val="20"/>
        </w:rPr>
        <w:t xml:space="preserve">последствий стихийных бедствий </w:t>
      </w:r>
      <w:hyperlink w:history="0" w:anchor="P312" w:tooltip="&lt;*&gt; Только для перечня субъекта Российской Федерации.">
        <w:r>
          <w:rPr>
            <w:sz w:val="20"/>
            <w:color w:val="0000ff"/>
          </w:rPr>
          <w:t xml:space="preserve">&lt;*&gt;</w:t>
        </w:r>
      </w:hyperlink>
      <w:r>
        <w:rPr>
          <w:sz w:val="20"/>
        </w:rPr>
        <w:t xml:space="preserve">         ________________________________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Руководитель мобилизационного</w:t>
      </w:r>
    </w:p>
    <w:p>
      <w:pPr>
        <w:pStyle w:val="1"/>
        <w:jc w:val="both"/>
      </w:pPr>
      <w:r>
        <w:rPr>
          <w:sz w:val="20"/>
        </w:rPr>
        <w:t xml:space="preserve">подразделения</w:t>
      </w:r>
    </w:p>
    <w:p>
      <w:pPr>
        <w:pStyle w:val="1"/>
        <w:jc w:val="both"/>
      </w:pPr>
      <w:r>
        <w:rPr>
          <w:sz w:val="20"/>
        </w:rPr>
        <w:t xml:space="preserve">(мобилизационного органа)                  ________________________________</w:t>
      </w:r>
    </w:p>
    <w:p>
      <w:pPr>
        <w:pStyle w:val="1"/>
        <w:jc w:val="both"/>
      </w:pPr>
      <w:r>
        <w:rPr>
          <w:sz w:val="20"/>
        </w:rPr>
        <w:t xml:space="preserve">                                             (подпись, фамилия, инициалы)</w:t>
      </w:r>
    </w:p>
    <w:p>
      <w:pPr>
        <w:pStyle w:val="0"/>
        <w:jc w:val="both"/>
      </w:pPr>
      <w:r>
        <w:rPr>
          <w:sz w:val="24"/>
        </w:rPr>
      </w:r>
    </w:p>
    <w:p>
      <w:pPr>
        <w:pStyle w:val="0"/>
        <w:ind w:firstLine="540"/>
        <w:jc w:val="both"/>
      </w:pPr>
      <w:r>
        <w:rPr>
          <w:sz w:val="24"/>
        </w:rPr>
        <w:t xml:space="preserve">--------------------------------</w:t>
      </w:r>
    </w:p>
    <w:bookmarkStart w:id="312" w:name="P312"/>
    <w:bookmarkEnd w:id="312"/>
    <w:p>
      <w:pPr>
        <w:pStyle w:val="0"/>
        <w:spacing w:before="240" w:line-rule="auto"/>
        <w:ind w:firstLine="540"/>
        <w:jc w:val="both"/>
      </w:pPr>
      <w:r>
        <w:rPr>
          <w:sz w:val="24"/>
        </w:rPr>
        <w:t xml:space="preserve">&lt;*&gt; Только для перечня субъекта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546</w:t>
            <w:br/>
            <w:t>"Об утверждении Правил отнесения организаций к категориям по гражданс...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546</w:t>
            <w:br/>
            <w:t>"Об утверждении Правил отнесения организаций к категориям по гражданс...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802&amp;date=01.11.2025&amp;dst=100052&amp;field=134" TargetMode = "External"/>
	<Relationship Id="rId8" Type="http://schemas.openxmlformats.org/officeDocument/2006/relationships/header" Target="header2.xml"/>
	<Relationship Id="rId9"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546
"Об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dc:title>
  <dcterms:created xsi:type="dcterms:W3CDTF">2025-11-01T05:36:15Z</dcterms:created>
</cp:coreProperties>
</file>