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28.10.2020 N 1164н</w:t>
              <w:br/>
              <w:t xml:space="preserve">(ред. от 22.02.2023)</w:t>
              <w:br/>
              <w:t xml:space="preserve">"Об утверждении требований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медико-санитарной помощи и первой помощи"</w:t>
              <w:br/>
              <w:t xml:space="preserve">(Зарегистрировано в Минюсте России 26.11.2020 N 61100)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26 ноября 2020 г. N 61100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28 октября 2020 г. N 1164н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ТРЕБОВАНИЙ</w:t>
      </w:r>
    </w:p>
    <w:p>
      <w:pPr>
        <w:pStyle w:val="2"/>
        <w:jc w:val="center"/>
      </w:pPr>
      <w:r>
        <w:rPr>
          <w:sz w:val="24"/>
        </w:rPr>
        <w:t xml:space="preserve">К КОМПЛЕКТАЦИИ ЛЕКАРСТВЕННЫМИ ПРЕПАРАТАМИ</w:t>
      </w:r>
    </w:p>
    <w:p>
      <w:pPr>
        <w:pStyle w:val="2"/>
        <w:jc w:val="center"/>
      </w:pPr>
      <w:r>
        <w:rPr>
          <w:sz w:val="24"/>
        </w:rPr>
        <w:t xml:space="preserve">И МЕДИЦИНСКИМИ ИЗДЕЛИЯМИ КОМПЛЕКТА ИНДИВИДУАЛЬНОГО</w:t>
      </w:r>
    </w:p>
    <w:p>
      <w:pPr>
        <w:pStyle w:val="2"/>
        <w:jc w:val="center"/>
      </w:pPr>
      <w:r>
        <w:rPr>
          <w:sz w:val="24"/>
        </w:rPr>
        <w:t xml:space="preserve">МЕДИЦИНСКОГО ГРАЖДАНСКОЙ ЗАЩИТЫ ДЛЯ ОКАЗАНИЯ ПЕРВИЧНОЙ</w:t>
      </w:r>
    </w:p>
    <w:p>
      <w:pPr>
        <w:pStyle w:val="2"/>
        <w:jc w:val="center"/>
      </w:pPr>
      <w:r>
        <w:rPr>
          <w:sz w:val="24"/>
        </w:rPr>
        <w:t xml:space="preserve">МЕДИКО-САНИТАРНОЙ ПОМОЩИ И ПЕРВОЙ ПОМОЩИ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Минздрава России от 23.12.2022 </w:t>
            </w:r>
            <w:hyperlink w:history="0" r:id="rId7" w:tooltip="Приказ Минздрава России от 23.12.2022 N 805н &quot;О внесении изменений в требования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-санитарной помощи и первой помощи, утвержденные приказом Министерства здравоохранения Российской Федерации от 28 октября 2020 г. N 1164н&quot; (Зарегистрировано в Минюсте России 29.12.2022 N 71881) {КонсультантПлюс}">
              <w:r>
                <w:rPr>
                  <w:sz w:val="24"/>
                  <w:color w:val="0000ff"/>
                </w:rPr>
                <w:t xml:space="preserve">N 805н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22.02.2023 </w:t>
            </w:r>
            <w:hyperlink w:history="0" r:id="rId8" w:tooltip="Приказ Минздрава России от 22.02.2023 N 65н &quot;О внесении изменения в требования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-санитарной помощи и первой помощи, утвержденные приказом Министерства здравоохранения Российской Федерации от 28 октября 2020 г. N 1164н&quot; (Зарегистрировано в Минюсте России 28.02.2023 N 72459) {КонсультантПлюс}">
              <w:r>
                <w:rPr>
                  <w:sz w:val="24"/>
                  <w:color w:val="0000ff"/>
                </w:rPr>
                <w:t xml:space="preserve">N 65н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9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sz w:val="24"/>
            <w:color w:val="0000ff"/>
          </w:rPr>
          <w:t xml:space="preserve">подпунктом 5.2.12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2016, N 19, ст. 1268),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5" w:tooltip="ТРЕБОВАНИЯ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медико-санитарной помощи и первой помощи согласно приложению.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комплекты индивидуальные медицинские гражданской защиты, произведенные (укомплектованные) до дня вступления в силу настоящего приказа, подлежат применению в течение срока их годности, но не позднее 31 декабря 2024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вступает в силу с 1 января 2021 г. и действует до 1 января 2027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Врио Министра</w:t>
      </w:r>
    </w:p>
    <w:p>
      <w:pPr>
        <w:pStyle w:val="0"/>
        <w:jc w:val="right"/>
      </w:pPr>
      <w:r>
        <w:rPr>
          <w:sz w:val="24"/>
        </w:rPr>
        <w:t xml:space="preserve">И.Н.КАГРАМАНЯН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28 октября 2020 г. N 1164н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КОМПЛЕКТАЦИИ ЛЕКАРСТВЕННЫМИ ПРЕПАРАТАМИ И МЕДИЦИНСКИМИ</w:t>
      </w:r>
    </w:p>
    <w:p>
      <w:pPr>
        <w:pStyle w:val="2"/>
        <w:jc w:val="center"/>
      </w:pPr>
      <w:r>
        <w:rPr>
          <w:sz w:val="24"/>
        </w:rPr>
        <w:t xml:space="preserve">ИЗДЕЛИЯМИ КОМПЛЕКТА ИНДИВИДУАЛЬНОГО МЕДИЦИНСКОГО</w:t>
      </w:r>
    </w:p>
    <w:p>
      <w:pPr>
        <w:pStyle w:val="2"/>
        <w:jc w:val="center"/>
      </w:pPr>
      <w:r>
        <w:rPr>
          <w:sz w:val="24"/>
        </w:rPr>
        <w:t xml:space="preserve">ГРАЖДАНСКОЙ ЗАЩИТЫ ДЛЯ ОКАЗАНИЯ ПЕРВИЧНОЙ</w:t>
      </w:r>
    </w:p>
    <w:p>
      <w:pPr>
        <w:pStyle w:val="2"/>
        <w:jc w:val="center"/>
      </w:pPr>
      <w:r>
        <w:rPr>
          <w:sz w:val="24"/>
        </w:rPr>
        <w:t xml:space="preserve">МЕДИКО-САНИТАРНОЙ ПОМОЩИ И ПЕРВОЙ ПОМОЩИ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Минздрава России от 23.12.2022 </w:t>
            </w:r>
            <w:hyperlink w:history="0" r:id="rId10" w:tooltip="Приказ Минздрава России от 23.12.2022 N 805н &quot;О внесении изменений в требования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-санитарной помощи и первой помощи, утвержденные приказом Министерства здравоохранения Российской Федерации от 28 октября 2020 г. N 1164н&quot; (Зарегистрировано в Минюсте России 29.12.2022 N 71881) {КонсультантПлюс}">
              <w:r>
                <w:rPr>
                  <w:sz w:val="24"/>
                  <w:color w:val="0000ff"/>
                </w:rPr>
                <w:t xml:space="preserve">N 805н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22.02.2023 </w:t>
            </w:r>
            <w:hyperlink w:history="0" r:id="rId11" w:tooltip="Приказ Минздрава России от 22.02.2023 N 65н &quot;О внесении изменения в требования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-санитарной помощи и первой помощи, утвержденные приказом Министерства здравоохранения Российской Федерации от 28 октября 2020 г. N 1164н&quot; (Зарегистрировано в Минюсте России 28.02.2023 N 72459) {КонсультантПлюс}">
              <w:r>
                <w:rPr>
                  <w:sz w:val="24"/>
                  <w:color w:val="0000ff"/>
                </w:rPr>
                <w:t xml:space="preserve">N 65н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требования предъявляются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медико-санитарной помощи и первой помощи (далее - КИМГЗ), которым обеспечивается: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личный состав сил гражданской обороны (далее - личный состав формирований), работники особо радиационно опасных и ядерно опасных производств и объектов в области использования атомной энергии (далее - работники особо радиационно опасных и ядерно опасных производств и объектов) и население в целях самостоятельного выполнения ими назначений медицинских работников по профилактике (предупреждению или снижению тяжести последствий) поражений в мирное и военное время;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личный состав формирований в целях выполнения ими мероприятий по оказанию первой помощи пострадавшим.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Применение лекарственных препаратов, входящих в состав КИМГЗ, осуществляется только по назначению медицинских работников.</w:t>
      </w:r>
    </w:p>
    <w:p>
      <w:pPr>
        <w:pStyle w:val="0"/>
        <w:jc w:val="both"/>
      </w:pPr>
      <w:r>
        <w:rPr>
          <w:sz w:val="24"/>
        </w:rPr>
      </w:r>
    </w:p>
    <w:bookmarkStart w:id="49" w:name="P49"/>
    <w:bookmarkEnd w:id="49"/>
    <w:p>
      <w:pPr>
        <w:pStyle w:val="2"/>
        <w:outlineLvl w:val="1"/>
        <w:ind w:firstLine="540"/>
        <w:jc w:val="both"/>
      </w:pPr>
      <w:r>
        <w:rPr>
          <w:sz w:val="24"/>
        </w:rPr>
        <w:t xml:space="preserve">3. КИМГЗ, которым обеспечивается личный состав формирований, выполняющий задачи в районах возможного химического загрязнения (заражения) фосфорсодержащими органическими соединениями, включая отравляющие вещества, комплектуется следующими лекарственными препаратами и медицинскими изделиями для оказания первичной медико-санитарной помощи: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871"/>
        <w:gridCol w:w="2211"/>
        <w:gridCol w:w="2097"/>
        <w:gridCol w:w="2381"/>
      </w:tblGrid>
      <w:tr>
        <w:tc>
          <w:tcPr>
            <w:gridSpan w:val="5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Лекарственный препарат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Лекарственная форма, требуемое количество (не менее)</w:t>
            </w:r>
          </w:p>
        </w:tc>
      </w:tr>
      <w:tr>
        <w:tc>
          <w:tcPr>
            <w:gridSpan w:val="5"/>
            <w:tcW w:w="9070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1. Противорвотные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A04AA01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Антагонисты серотонина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 4 мг - 2 таблетки</w:t>
            </w:r>
          </w:p>
        </w:tc>
      </w:tr>
      <w:tr>
        <w:tc>
          <w:tcPr>
            <w:gridSpan w:val="5"/>
            <w:tcW w:w="9070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2. Алкалоиды белладонны, третичные амины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A03BA01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Атропин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Атропин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 1 мг/мл, 1 мл в ампуле - 1 ампула</w:t>
            </w:r>
          </w:p>
        </w:tc>
      </w:tr>
      <w:tr>
        <w:tc>
          <w:tcPr>
            <w:gridSpan w:val="5"/>
            <w:tcW w:w="9070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3. Адсорбирующие кишечные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A07BA01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Активированный уголь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Активированный уголь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или капсулы по 250 мг - 10 шт.</w:t>
            </w:r>
          </w:p>
        </w:tc>
      </w:tr>
      <w:tr>
        <w:tc>
          <w:tcPr>
            <w:gridSpan w:val="5"/>
            <w:tcW w:w="9070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4. Обезболивающие средства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M01AB15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средства с выраженным анальгезирующим действием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10 мг - 1 таблетка или раствор для внутривенного и внутримышечного введения 30 мг/мл, 1 мл в ампуле - 1 ампула</w:t>
            </w:r>
          </w:p>
        </w:tc>
      </w:tr>
      <w:tr>
        <w:tc>
          <w:tcPr>
            <w:gridSpan w:val="5"/>
            <w:tcW w:w="9070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5. Антидоты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Реактиватор холинэстеразы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Карбоксим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150 мг/мл, в ампуле 1 мл - 1 ампула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5.2.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V03AB06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Натрия тиосульфат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Натрия тиосульфат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 в ампуле 300 мг/мл, 10 мл - 1 ампула</w:t>
            </w:r>
          </w:p>
        </w:tc>
      </w:tr>
      <w:tr>
        <w:tc>
          <w:tcPr>
            <w:gridSpan w:val="5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Медицинские изделия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номенклатурной </w:t>
            </w:r>
            <w:hyperlink w:history="0" r:id="rId12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4"/>
                  <w:color w:val="0000ff"/>
                </w:rPr>
                <w:t xml:space="preserve">классификации</w:t>
              </w:r>
            </w:hyperlink>
            <w:r>
              <w:rPr>
                <w:sz w:val="24"/>
              </w:rPr>
              <w:t xml:space="preserve"> медицинских изделий </w:t>
            </w:r>
            <w:hyperlink w:history="0" w:anchor="P127" w:tooltip="&lt;1&gt; Приказ Министерства здравоохранения Российской Федерации от 6 июня 2012 г. N 4н &quot;Об утверждении номенклатурной классификации медицинских изделий&quot; (зарегистрирован Министерством юстиции Российской Федерации 9 июля 2012 г. регистрационный N 24852) с изменениями, внесенными приказами Министерства здравоохранения Российской Федерации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..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медицинского изделия в соответствии с номенклатурной </w:t>
            </w:r>
            <w:hyperlink w:history="0" r:id="rId13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4"/>
                  <w:color w:val="0000ff"/>
                </w:rPr>
                <w:t xml:space="preserve">классификацией</w:t>
              </w:r>
            </w:hyperlink>
            <w:r>
              <w:rPr>
                <w:sz w:val="24"/>
              </w:rPr>
              <w:t xml:space="preserve"> медицинских изделий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медицинского изделия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Требуемое количество (не менее)</w:t>
            </w:r>
          </w:p>
        </w:tc>
      </w:tr>
      <w:tr>
        <w:tc>
          <w:tcPr>
            <w:tcW w:w="510" w:type="dxa"/>
            <w:vMerge w:val="restart"/>
          </w:tcPr>
          <w:bookmarkStart w:id="98" w:name="P98"/>
          <w:bookmarkEnd w:id="98"/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260600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Шприц общего назначения, одноразового использования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Шприц инъекционный однократного применения (2 мл с иглой 0,6 мм)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3 шт.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262630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Шприц-дозатор для подкожных инъекций/в комплекте с иглой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349160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Шприц общего назначения/в комплекте с иглой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  <w:vMerge w:val="restart"/>
          </w:tcPr>
          <w:bookmarkStart w:id="111" w:name="P111"/>
          <w:bookmarkEnd w:id="111"/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260600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Шприц общего назначения, одноразового использования</w:t>
            </w:r>
          </w:p>
        </w:tc>
        <w:tc>
          <w:tcPr>
            <w:tcW w:w="209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Шприц инъекционный однократного применения (10 мл с иглой 0,8 мм)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шт.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262630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Шприц-дозатор для подкожных инъекций/в комплекте с иглой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349160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Шприц общего назначения/в комплекте с иглой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272240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Салфетка антисептическая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Салфетка антисептическая из нетканого материала спиртовая (не менее 12,5 см x 11,0 см)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4 шт.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27" w:name="P127"/>
    <w:bookmarkEnd w:id="1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4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 регистрационный N 24852) с изменениями, внесенными приказами Министерства здравоохранения Российской Федерации 25 сентября 2014 г. N 557н (зарегистрирован Министерством юстиции Российской Федерации 17 декабря 2014 г., регистрационный N 35201), от 7 июля 2020 г. N 686н (зарегистрирован Министерством юстиции Российской Федерации 10 августа 2020 г., регистрационный N 59225) (далее - Номенклатурная классификация).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обновлении Номенклатурной </w:t>
      </w:r>
      <w:hyperlink w:history="0" r:id="rId15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<w:r>
          <w:rPr>
            <w:sz w:val="24"/>
            <w:color w:val="0000ff"/>
          </w:rPr>
          <w:t xml:space="preserve">классификации</w:t>
        </w:r>
      </w:hyperlink>
      <w:r>
        <w:rPr>
          <w:sz w:val="24"/>
        </w:rPr>
        <w:t xml:space="preserve"> код вида может быть изменен.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комплектации КИМГЗ медицинскими изделиями в соответствии с настоящим пунктом допускается комплектация: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одного медицинского изделия из числа указанных соответственно в </w:t>
      </w:r>
      <w:hyperlink w:history="0" w:anchor="P111" w:tooltip="7.">
        <w:r>
          <w:rPr>
            <w:sz w:val="24"/>
            <w:color w:val="0000ff"/>
          </w:rPr>
          <w:t xml:space="preserve">строке 7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комбинации медицинских изделий с учетом требуемого минимального количества из числа указанных соответственно в </w:t>
      </w:r>
      <w:hyperlink w:history="0" w:anchor="P98" w:tooltip="6.">
        <w:r>
          <w:rPr>
            <w:sz w:val="24"/>
            <w:color w:val="0000ff"/>
          </w:rPr>
          <w:t xml:space="preserve">строке 6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4. КИМГЗ, которым обеспечивается личный состав формирований, выполняющий задачи в районах возможных пожаров, комплектуется следующими лекарственными препаратами и медицинскими изделиями для оказания первичной медико-санитарной помощи: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6" w:tooltip="Приказ Минздрава России от 23.12.2022 N 805н &quot;О внесении изменений в требования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-санитарной помощи и первой помощи, утвержденные приказом Министерства здравоохранения Российской Федерации от 28 октября 2020 г. N 1164н&quot; (Зарегистрировано в Минюсте России 29.12.2022 N 71881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23.12.2022 N 805н)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870"/>
        <w:gridCol w:w="2267"/>
        <w:gridCol w:w="2097"/>
        <w:gridCol w:w="2324"/>
      </w:tblGrid>
      <w:tr>
        <w:tc>
          <w:tcPr>
            <w:gridSpan w:val="5"/>
            <w:tcW w:w="9068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Лекарственный препарат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Лекарственная форма, требуемое количество (не менее)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1. Противорвотные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A04AA01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Антагонисты серотонина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 4 мг - 2 таблетки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 Обезболивающие средства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M01AB15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средства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таблетки/таблетки, покрытые пленочной оболочкой 10 мг - 1 таблетка или раствор для внутривенного и внутримышечного введения 30 мг/мл, 1 мл в ампуле - 1 ампула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 Антидоты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Антидоты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Цинка бисвинилимидазоладиацетат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60 мг/мл, 1 мл в ампуле - 1 ампула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Медицинские изделия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номенклатурной </w:t>
            </w:r>
            <w:hyperlink w:history="0" r:id="rId17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4"/>
                  <w:color w:val="0000ff"/>
                </w:rPr>
                <w:t xml:space="preserve">классификации</w:t>
              </w:r>
            </w:hyperlink>
            <w:r>
              <w:rPr>
                <w:sz w:val="24"/>
              </w:rPr>
              <w:t xml:space="preserve"> медицинских изделий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медицинского изделия в соответствии с номенклатурной </w:t>
            </w:r>
            <w:hyperlink w:history="0" r:id="rId18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4"/>
                  <w:color w:val="0000ff"/>
                </w:rPr>
                <w:t xml:space="preserve">классификацией</w:t>
              </w:r>
            </w:hyperlink>
            <w:r>
              <w:rPr>
                <w:sz w:val="24"/>
              </w:rPr>
              <w:t xml:space="preserve"> медицинских изделий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медицинского изделия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Требуемое количество (не менее)</w:t>
            </w:r>
          </w:p>
        </w:tc>
      </w:tr>
      <w:tr>
        <w:tc>
          <w:tcPr>
            <w:tcW w:w="510" w:type="dxa"/>
            <w:vMerge w:val="restart"/>
          </w:tcPr>
          <w:bookmarkStart w:id="168" w:name="P168"/>
          <w:bookmarkEnd w:id="168"/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260600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Шприц общего назначения, одноразового использования</w:t>
            </w:r>
          </w:p>
        </w:tc>
        <w:tc>
          <w:tcPr>
            <w:tcW w:w="209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Шприц инъекционный однократного применения (2 мл с иглой 0,6 мм)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 шт.</w:t>
            </w:r>
          </w:p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262630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Шприц-дозатор для подкожных инъекций/в комплекте с иглой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349160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Шприц общего назначения/в комплекте с иглой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272240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Салфетка антисептическая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Салфетка антисептическая из нетканого материала спиртовая (не менее 12,5 см x 11,0 см)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2 шт.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комплектации КИМГЗ медицинскими изделиями в соответствии с настоящим пунктом допускается комплектация одного медицинского изделия из числа указанных соответственно в </w:t>
      </w:r>
      <w:hyperlink w:history="0" w:anchor="P168" w:tooltip="4.">
        <w:r>
          <w:rPr>
            <w:sz w:val="24"/>
            <w:color w:val="0000ff"/>
          </w:rPr>
          <w:t xml:space="preserve">строке 4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5. КИМГЗ, которым обеспечивается личный состав формирований, выполняющий задачи в районах возможного радиоактивного загрязнения (заражения), комплектуется следующими лекарственными препаратами и медицинскими изделиями для оказания первичной медико-санитарной помощи: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870"/>
        <w:gridCol w:w="2267"/>
        <w:gridCol w:w="2097"/>
        <w:gridCol w:w="2324"/>
      </w:tblGrid>
      <w:tr>
        <w:tc>
          <w:tcPr>
            <w:gridSpan w:val="5"/>
            <w:tcW w:w="9068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Лекарственный препарат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Лекарственная форма, требуемое количество (не менее)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1. Противорвотные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A04AA01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Антагонисты серотонина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 4 мг - 2 таблетки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2. Обезболивающие средства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M01AAB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средства с выраженным анальгезирующим действием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10 мг - 1 таблетка или раствор для внутривенного и внутримышечного введения 30 мг/мл, 1 мл в ампуле - 1 ампула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3. Антидоты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Детоксицирующие средства, включая антидоты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500 мг - 1 таблетка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4. Препараты йода для профилактики заболеваний щитовидной железы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V03AB21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Радиопротекторное средство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125 мг - 1 таблетка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Медицинские изделия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номенклатурной </w:t>
            </w:r>
            <w:hyperlink w:history="0" r:id="rId19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4"/>
                  <w:color w:val="0000ff"/>
                </w:rPr>
                <w:t xml:space="preserve">классификации</w:t>
              </w:r>
            </w:hyperlink>
            <w:r>
              <w:rPr>
                <w:sz w:val="24"/>
              </w:rPr>
              <w:t xml:space="preserve"> медицинских изделий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медицинского изделия в соответствии с номенклатурной </w:t>
            </w:r>
            <w:hyperlink w:history="0" r:id="rId20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4"/>
                  <w:color w:val="0000ff"/>
                </w:rPr>
                <w:t xml:space="preserve">классификацией</w:t>
              </w:r>
            </w:hyperlink>
            <w:r>
              <w:rPr>
                <w:sz w:val="24"/>
              </w:rPr>
              <w:t xml:space="preserve"> медицинских изделий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медицинского изделия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Требуемое количество (не менее)</w:t>
            </w:r>
          </w:p>
        </w:tc>
      </w:tr>
      <w:tr>
        <w:tc>
          <w:tcPr>
            <w:tcW w:w="510" w:type="dxa"/>
            <w:vMerge w:val="restart"/>
          </w:tcPr>
          <w:bookmarkStart w:id="223" w:name="P223"/>
          <w:bookmarkEnd w:id="223"/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260600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Шприц общего назначения, одноразового использования</w:t>
            </w:r>
          </w:p>
        </w:tc>
        <w:tc>
          <w:tcPr>
            <w:tcW w:w="209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Шприц инъекционный однократного применения (2 мл с иглой 0,6 мм)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шт.</w:t>
            </w:r>
          </w:p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262630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Шприц-дозатор для подкожных инъекций/в комплекте с иглой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349160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Шприц общего назначения/в комплекте с иглой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272240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Салфетка антисептическая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Салфетка антисептическая из нетканого материала спиртовая (не менее 12,5 см x 11,0 см)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1 шт.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комплектации КИМГЗ медицинскими изделиями в соответствии с настоящим пунктом допускается комплектация одного медицинского изделия из числа указанных соответственно в </w:t>
      </w:r>
      <w:hyperlink w:history="0" w:anchor="P223" w:tooltip="5.">
        <w:r>
          <w:rPr>
            <w:sz w:val="24"/>
            <w:color w:val="0000ff"/>
          </w:rPr>
          <w:t xml:space="preserve">строке 5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6. КИМГЗ, которым обеспечивается личный состав формирований, выполняющий задачи в очагах, в том числе вторичных, радиоактивного загрязнения (заражения), комплектуется следующими лекарственными препаратами и медицинскими изделиями для оказания первичной медико-санитарной помощи: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870"/>
        <w:gridCol w:w="2267"/>
        <w:gridCol w:w="2097"/>
        <w:gridCol w:w="2324"/>
      </w:tblGrid>
      <w:tr>
        <w:tc>
          <w:tcPr>
            <w:gridSpan w:val="5"/>
            <w:tcW w:w="9068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Лекарственный препарат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Лекарственная форма, требуемое количество (не менее)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1. Противорвотные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A04AA01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Антагонисты серотонина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 4 мг - 2 таблетки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2. Обезболивающие средства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M01AB15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средства с выраженным анальгезирующим действием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10 мг - 1 таблетка или раствор для внутривенного и внутримышечного введения 30 мг/мл, 1 мл в ампуле - 1 ампула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3. Антидоты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Детоксицирующие средства, включая антидоты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500 мг - 1 таблетка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4. Препараты йода для профилактики заболеваний щитовидной железы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V03AB21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Радиопротекторное средство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125 мг - 1 таблетка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5. Радиозащитные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C01CA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Альфа адреномиметик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Индолилметиламиноэтанол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150 мг - 3 таблетки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Медицинские изделия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номенклатурной </w:t>
            </w:r>
            <w:hyperlink w:history="0" r:id="rId21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4"/>
                  <w:color w:val="0000ff"/>
                </w:rPr>
                <w:t xml:space="preserve">классификации</w:t>
              </w:r>
            </w:hyperlink>
            <w:r>
              <w:rPr>
                <w:sz w:val="24"/>
              </w:rPr>
              <w:t xml:space="preserve"> медицинских изделий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медицинского изделия в соответствии с номенклатурной </w:t>
            </w:r>
            <w:hyperlink w:history="0" r:id="rId22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4"/>
                  <w:color w:val="0000ff"/>
                </w:rPr>
                <w:t xml:space="preserve">классификацией</w:t>
              </w:r>
            </w:hyperlink>
            <w:r>
              <w:rPr>
                <w:sz w:val="24"/>
              </w:rPr>
              <w:t xml:space="preserve"> медицинских изделий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медицинского изделия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Требуемое количество (не менее)</w:t>
            </w:r>
          </w:p>
        </w:tc>
      </w:tr>
      <w:tr>
        <w:tc>
          <w:tcPr>
            <w:tcW w:w="510" w:type="dxa"/>
            <w:vMerge w:val="restart"/>
          </w:tcPr>
          <w:bookmarkStart w:id="284" w:name="P284"/>
          <w:bookmarkEnd w:id="284"/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260600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Шприц общего назначения, одноразового использования</w:t>
            </w:r>
          </w:p>
        </w:tc>
        <w:tc>
          <w:tcPr>
            <w:tcW w:w="209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Шприц инъекционный однократного применения (2 мл с иглой 0,6 мм)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шт.</w:t>
            </w:r>
          </w:p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262630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Шприц-дозатор для подкожных инъекций/в комплекте с иглой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349160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Шприц общего назначения/в комплекте с иглой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272240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Салфетка антисептическая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Салфетка антисептическая из нетканого материала спиртовая (не менее 12,5 см x 11,0 см)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1 шт.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комплектации КИМГЗ медицинскими изделиями в соответствии с настоящим пунктом допускается комплектация одного медицинского изделия из числа указанных соответственно в </w:t>
      </w:r>
      <w:hyperlink w:history="0" w:anchor="P284" w:tooltip="6.">
        <w:r>
          <w:rPr>
            <w:sz w:val="24"/>
            <w:color w:val="0000ff"/>
          </w:rPr>
          <w:t xml:space="preserve">строке 6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7. КИМГЗ, которым обеспечивается личный состав формирований, выполняющий задачи в районах возможного биологического загрязнения (заражения), комплектуется следующими лекарственными препаратами и медицинскими изделиями для оказания первичной медико-санитарной помощи: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870"/>
        <w:gridCol w:w="2267"/>
        <w:gridCol w:w="2097"/>
        <w:gridCol w:w="2324"/>
      </w:tblGrid>
      <w:tr>
        <w:tc>
          <w:tcPr>
            <w:gridSpan w:val="5"/>
            <w:tcW w:w="9068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Лекарственный препарат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Лекарственная форма, требуемое количество (не менее)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1. Антибиотики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J01AA02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Антибиотик группы тетрациклина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100 мг - 2 капсулы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2. Обезболивающие средства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M01AB15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средства с выраженным анальгезирующим действием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10 мг - 1 таблетка или раствор для внутривенного и внутримышечного введения 30 мг/мл, 1 мл в ампуле - 1 ампула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Медицинские изделия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номенклатурной </w:t>
            </w:r>
            <w:hyperlink w:history="0" r:id="rId23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4"/>
                  <w:color w:val="0000ff"/>
                </w:rPr>
                <w:t xml:space="preserve">классификации</w:t>
              </w:r>
            </w:hyperlink>
            <w:r>
              <w:rPr>
                <w:sz w:val="24"/>
              </w:rPr>
              <w:t xml:space="preserve"> медицинских изделий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медицинского изделия в соответствии с номенклатурной </w:t>
            </w:r>
            <w:hyperlink w:history="0" r:id="rId24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4"/>
                  <w:color w:val="0000ff"/>
                </w:rPr>
                <w:t xml:space="preserve">классификацией</w:t>
              </w:r>
            </w:hyperlink>
            <w:r>
              <w:rPr>
                <w:sz w:val="24"/>
              </w:rPr>
              <w:t xml:space="preserve"> медицинских изделий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медицинского изделия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Требуемое количество (не менее)</w:t>
            </w:r>
          </w:p>
        </w:tc>
      </w:tr>
      <w:tr>
        <w:tc>
          <w:tcPr>
            <w:tcW w:w="510" w:type="dxa"/>
            <w:vMerge w:val="restart"/>
          </w:tcPr>
          <w:bookmarkStart w:id="327" w:name="P327"/>
          <w:bookmarkEnd w:id="327"/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260600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Шприц общего назначения, одноразового использования</w:t>
            </w:r>
          </w:p>
        </w:tc>
        <w:tc>
          <w:tcPr>
            <w:tcW w:w="209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Шприц инъекционный однократного применения (2 мл с иглой 0,6 мм)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шт.</w:t>
            </w:r>
          </w:p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262630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Шприц-дозатор для подкожных инъекций/в комплекте с иглой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349160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Шприц общего назначения/в комплекте с иглой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272240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Салфетка антисептическая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Салфетка антисептическая из нетканого материала спиртовая (не менее 12,5 см x 11,0 см)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1 шт.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комплектации КИМГЗ медицинскими изделиями в соответствии с настоящим пунктом допускается комплектация одного медицинского изделия из числа указанных соответственно в </w:t>
      </w:r>
      <w:hyperlink w:history="0" w:anchor="P327" w:tooltip="3.">
        <w:r>
          <w:rPr>
            <w:sz w:val="24"/>
            <w:color w:val="0000ff"/>
          </w:rPr>
          <w:t xml:space="preserve">строке 3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8. КИМГЗ, которым обеспечивается личный состав формирований при его привлечении для проведения контртеррористической операции, для выполнения служебных задач в условиях ведения военных (боевых) действий и в военное время комплектуется следующими лекарственными препаратами и медицинскими изделиями для оказания первичной медико-санитарной помощи: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25" w:tooltip="Приказ Минздрава России от 23.12.2022 N 805н &quot;О внесении изменений в требования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-санитарной помощи и первой помощи, утвержденные приказом Министерства здравоохранения Российской Федерации от 28 октября 2020 г. N 1164н&quot; (Зарегистрировано в Минюсте России 29.12.2022 N 71881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23.12.2022 N 805н)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870"/>
        <w:gridCol w:w="2267"/>
        <w:gridCol w:w="2097"/>
        <w:gridCol w:w="2324"/>
      </w:tblGrid>
      <w:tr>
        <w:tc>
          <w:tcPr>
            <w:gridSpan w:val="5"/>
            <w:tcW w:w="9068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Лекарственный препарат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Лекарственная форма, требуемое количество (не менее)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1. Обезболивающие средства</w:t>
            </w:r>
          </w:p>
        </w:tc>
      </w:tr>
      <w:tr>
        <w:tc>
          <w:tcPr>
            <w:tcW w:w="510" w:type="dxa"/>
          </w:tcPr>
          <w:bookmarkStart w:id="355" w:name="P355"/>
          <w:bookmarkEnd w:id="355"/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M01AB15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средства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таблетки/таблетки, покрытые пленочной оболочкой 10 мг - 1 таблетка или раствор для внутривенного и внутримышечного введения 30 мг/мл, 1 мл в ампуле - 1 ампула</w:t>
            </w:r>
          </w:p>
        </w:tc>
      </w:tr>
      <w:tr>
        <w:tc>
          <w:tcPr>
            <w:tcW w:w="510" w:type="dxa"/>
          </w:tcPr>
          <w:bookmarkStart w:id="360" w:name="P360"/>
          <w:bookmarkEnd w:id="360"/>
          <w:p>
            <w:pPr>
              <w:pStyle w:val="0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N07BC51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Опиоидный анальгетик, частичный агонист </w:t>
            </w:r>
            <w:r>
              <w:rPr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-рецепторов с некоторой антагонистической активностью в отношении </w:t>
            </w:r>
            <w:r>
              <w:drawing>
                <wp:inline distT="0" distB="0" distL="0" distR="0">
                  <wp:extent cx="148590" cy="14859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-рецепторов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Бупренорфин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 0,3 мг/мл, 1 мл в шприц-тюбике - 2 шприц-тюбика</w:t>
            </w:r>
          </w:p>
        </w:tc>
      </w:tr>
      <w:tr>
        <w:tc>
          <w:tcPr>
            <w:tcW w:w="510" w:type="dxa"/>
          </w:tcPr>
          <w:bookmarkStart w:id="365" w:name="P365"/>
          <w:bookmarkEnd w:id="365"/>
          <w:p>
            <w:pPr>
              <w:pStyle w:val="0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N02BG06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Ненаркотическое анальгезирующее средство центрального действия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Нефопам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 10 мг/мл 2 мл в шприц-тюбике - 2 шприц-тюбика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2. Антидоты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Антидоты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Цинка бисвинилимидазоладиацетат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60 мг/мл, 1 мл в ампуле - 1 ампула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V03AB31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Комплексообразующее средство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500 мг - 10 таблеток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3. Противорвотные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A04AA01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Антагонисты серотонина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 4 мг - 10 таблеток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4. Радиозащитные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C01CA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Альфа-адреномиметик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Индолилметиламиноэтанол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150 мг - 10 таблеток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4.2.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V03AB21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Радиопротекторное средство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125 мг - 10 таблеток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5. Антибиотики</w:t>
            </w:r>
          </w:p>
        </w:tc>
      </w:tr>
      <w:tr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187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J01AA02</w:t>
            </w:r>
          </w:p>
        </w:tc>
        <w:tc>
          <w:tcPr>
            <w:tcW w:w="22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группы тетрациклина</w:t>
            </w:r>
          </w:p>
        </w:tc>
        <w:tc>
          <w:tcPr>
            <w:tcW w:w="209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100 мг - 10 капсул или таблетки диспергируемые 100 мг - 10 таблеток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8" w:tooltip="Приказ Минздрава России от 22.02.2023 N 65н &quot;О внесении изменения в требования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-санитарной помощи и первой помощи, утвержденные приказом Министерства здравоохранения Российской Федерации от 28 октября 2020 г. N 1164н&quot; (Зарегистрировано в Минюсте России 28.02.2023 N 72459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22.02.2023 N 65н)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</w:pPr>
            <w:r>
              <w:rPr>
                <w:sz w:val="24"/>
              </w:rPr>
              <w:t xml:space="preserve">6. Алкалоиды белладонны, третичные амины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6.1.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A03BA01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м-холиноблокатор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Атропин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 1 мг/мл, в шприце или ампуле - 1 штука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Медицинские изделия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номенклатурной </w:t>
            </w:r>
            <w:hyperlink w:history="0" r:id="rId29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4"/>
                  <w:color w:val="0000ff"/>
                </w:rPr>
                <w:t xml:space="preserve">классификации</w:t>
              </w:r>
            </w:hyperlink>
            <w:r>
              <w:rPr>
                <w:sz w:val="24"/>
              </w:rPr>
              <w:t xml:space="preserve"> медицинских изделий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медицинского изделия в соответствии с номенклатурной </w:t>
            </w:r>
            <w:hyperlink w:history="0" r:id="rId30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4"/>
                  <w:color w:val="0000ff"/>
                </w:rPr>
                <w:t xml:space="preserve">классификацией</w:t>
              </w:r>
            </w:hyperlink>
            <w:r>
              <w:rPr>
                <w:sz w:val="24"/>
              </w:rPr>
              <w:t xml:space="preserve"> медицинских изделий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медицинского изделия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Требуемое количество (не менее)</w:t>
            </w:r>
          </w:p>
        </w:tc>
      </w:tr>
      <w:tr>
        <w:tc>
          <w:tcPr>
            <w:tcW w:w="510" w:type="dxa"/>
            <w:vMerge w:val="restart"/>
          </w:tcPr>
          <w:bookmarkStart w:id="417" w:name="P417"/>
          <w:bookmarkEnd w:id="417"/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260600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Шприц общего назначения, одноразового использования</w:t>
            </w:r>
          </w:p>
        </w:tc>
        <w:tc>
          <w:tcPr>
            <w:tcW w:w="209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Шприц инъекционный однократного применения (2 мл с иглой 0,6 мм)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 шт.</w:t>
            </w:r>
          </w:p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262630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Шприц-дозатор для подкожных инъекций в комплекте с иглой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349160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Шприц общего назначения/в комплекте с иглой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272240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Салфетка антисептическая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Салфетка антисептическая из нетканого материала спиртовая (не менее 12,5 см x 11,0 см)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7 шт.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210380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Жгут на верхнюю/нижнюю конечность одноразового использования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Жгут кровоостанавливающий для остановки артериального кровотечения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1 шт.</w:t>
            </w:r>
          </w:p>
        </w:tc>
      </w:tr>
      <w:tr>
        <w:tc>
          <w:tcPr>
            <w:tcW w:w="510" w:type="dxa"/>
            <w:vMerge w:val="restart"/>
          </w:tcPr>
          <w:bookmarkStart w:id="436" w:name="P436"/>
          <w:bookmarkEnd w:id="436"/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144350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Набор для перевязки ран, содержащий лекарственные средства, стерильный</w:t>
            </w:r>
          </w:p>
        </w:tc>
        <w:tc>
          <w:tcPr>
            <w:tcW w:w="209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Пакет перевязочный медицинский, стерильный первой помощи с двумя подушечками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 шт.</w:t>
            </w:r>
          </w:p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279950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Повязка/бинт абсорбирующий для оказания первой помощи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248420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Средство гемостатическое на основе хитозана, профессиональное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Средство перевязочное гемостатическое стерильное, салфетки размером не менее 8 x 8 см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2 шт.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104330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Гель противоожоговый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Средство перевязочное гидрогелевое, противоожоговое, стерильное, в индивидуальной упаковке с салфетками размером не менее 6 x 10 см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2 шт.</w:t>
            </w:r>
          </w:p>
        </w:tc>
      </w:tr>
      <w:tr>
        <w:tc>
          <w:tcPr>
            <w:tcW w:w="510" w:type="dxa"/>
            <w:vMerge w:val="restart"/>
          </w:tcPr>
          <w:bookmarkStart w:id="453" w:name="P453"/>
          <w:bookmarkEnd w:id="453"/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147390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Повязка на рану не прилипающая, абсорбирующая, антибактериальная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Салфетки антисептические, стерильные, размером не менее 12 x 12 см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 шт.</w:t>
            </w:r>
          </w:p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144250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Салфетка для очищения ран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Салфетки антисептические, стерильные, размером не менее 10 x 12 см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комплектации КИМГЗ в соответствии с настоящим пунктом допускается комплектация: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одного лекарственного препарата из числа указанных в </w:t>
      </w:r>
      <w:hyperlink w:history="0" w:anchor="P355" w:tooltip="1.1.">
        <w:r>
          <w:rPr>
            <w:sz w:val="24"/>
            <w:color w:val="0000ff"/>
          </w:rPr>
          <w:t xml:space="preserve">строках 1.1</w:t>
        </w:r>
      </w:hyperlink>
      <w:r>
        <w:rPr>
          <w:sz w:val="24"/>
        </w:rPr>
        <w:t xml:space="preserve">, </w:t>
      </w:r>
      <w:hyperlink w:history="0" w:anchor="P360" w:tooltip="1.2.">
        <w:r>
          <w:rPr>
            <w:sz w:val="24"/>
            <w:color w:val="0000ff"/>
          </w:rPr>
          <w:t xml:space="preserve">1.2</w:t>
        </w:r>
      </w:hyperlink>
      <w:r>
        <w:rPr>
          <w:sz w:val="24"/>
        </w:rPr>
        <w:t xml:space="preserve"> и </w:t>
      </w:r>
      <w:hyperlink w:history="0" w:anchor="P365" w:tooltip="1.3.">
        <w:r>
          <w:rPr>
            <w:sz w:val="24"/>
            <w:color w:val="0000ff"/>
          </w:rPr>
          <w:t xml:space="preserve">1.3</w:t>
        </w:r>
      </w:hyperlink>
      <w:r>
        <w:rPr>
          <w:sz w:val="24"/>
        </w:rPr>
        <w:t xml:space="preserve">, или комбинация указанных лекарственных препаратов с учетом требуемого минимального количества;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одного медицинского изделия из числа указанных соответственно в </w:t>
      </w:r>
      <w:hyperlink w:history="0" w:anchor="P417" w:tooltip="7.">
        <w:r>
          <w:rPr>
            <w:sz w:val="24"/>
            <w:color w:val="0000ff"/>
          </w:rPr>
          <w:t xml:space="preserve">строках 7</w:t>
        </w:r>
      </w:hyperlink>
      <w:r>
        <w:rPr>
          <w:sz w:val="24"/>
        </w:rPr>
        <w:t xml:space="preserve">, </w:t>
      </w:r>
      <w:hyperlink w:history="0" w:anchor="P436" w:tooltip="10.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и </w:t>
      </w:r>
      <w:hyperlink w:history="0" w:anchor="P453" w:tooltip="13.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9. КИМГЗ, которым обеспечивается население, проживающее или находящееся в районах возможного радиоактивного загрязнения (заражения), комплектуется следующими лекарственными препаратами для оказания первичной медико-санитарной помощи: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870"/>
        <w:gridCol w:w="2267"/>
        <w:gridCol w:w="2097"/>
        <w:gridCol w:w="2324"/>
      </w:tblGrid>
      <w:tr>
        <w:tc>
          <w:tcPr>
            <w:gridSpan w:val="5"/>
            <w:tcW w:w="9068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Лекарственный препарат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Лекарственная форма, требуемое количество (не менее)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1. Противорвотные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A04AA01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Антагонисты серотонина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 4 мг - 2 таблетки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2. Антидоты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Детоксицирующие средства, включая антидоты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500 мг - 1 таблетка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3. Препараты йода для профилактики заболеваний щитовидной железы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V03AB21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Радиопротекторное средство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125 мг - 1 таблетка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10. КИМГЗ, которым обеспечивается население, проживающее или находящееся в районах возможного биологического загрязнения (заражения), комплектуется следующими лекарственными препаратами для оказания первичной медико-санитарной помощи: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870"/>
        <w:gridCol w:w="2267"/>
        <w:gridCol w:w="2097"/>
        <w:gridCol w:w="2324"/>
      </w:tblGrid>
      <w:tr>
        <w:tc>
          <w:tcPr>
            <w:gridSpan w:val="5"/>
            <w:tcW w:w="9068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Лекарственный препарат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Лекарственная форма, требуемое количество (не менее)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1. Антибиотики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J01CR02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Антибиотик группы пенициллинов широкого спектра действия с ингибитором бета-лактамаз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Амоксициллин + [Клавулановая кислота]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250 мг + 125 мг - 2 таблетки (для детей в возрасте до 12 лет)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J01AA02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Антибиотик группы тетрациклина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100 мг - 2 капсулы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11. КИМГЗ, которым обеспечиваются работники особо радиационно-опасных и ядерно опасных производств и объектов, комплектуется следующими лекарственными препаратами для оказания первичной медико-санитарной помощи: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870"/>
        <w:gridCol w:w="2267"/>
        <w:gridCol w:w="2097"/>
        <w:gridCol w:w="2324"/>
      </w:tblGrid>
      <w:tr>
        <w:tc>
          <w:tcPr>
            <w:gridSpan w:val="5"/>
            <w:tcW w:w="9068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Лекарственный препарат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Лекарственная форма, требуемое количество (не менее)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1. Препараты йода для профилактики заболеваний щитовидной железы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V03AB21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Радиопротекторное</w:t>
            </w:r>
          </w:p>
          <w:p>
            <w:pPr>
              <w:pStyle w:val="0"/>
            </w:pPr>
            <w:r>
              <w:rPr>
                <w:sz w:val="24"/>
              </w:rPr>
              <w:t xml:space="preserve">средство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125 мг - 1 таблетка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2. Антидоты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Детоксицирующие средства, включая антидоты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500 мг - 2 таблетки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3. Противорвотные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A04AA01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Антагонисты серотонина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 4 мг - 2 таблетки</w:t>
            </w:r>
          </w:p>
        </w:tc>
      </w:tr>
      <w:tr>
        <w:tc>
          <w:tcPr>
            <w:gridSpan w:val="5"/>
            <w:tcW w:w="9068" w:type="dxa"/>
          </w:tcPr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4. Радиозащитные препараты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C01CA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Альфа адреномиметик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Индолилметиламиноэтанол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150 мг - 3 таблетки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547" w:name="P547"/>
    <w:bookmarkEnd w:id="547"/>
    <w:p>
      <w:pPr>
        <w:pStyle w:val="2"/>
        <w:outlineLvl w:val="1"/>
        <w:ind w:firstLine="540"/>
        <w:jc w:val="both"/>
      </w:pPr>
      <w:r>
        <w:rPr>
          <w:sz w:val="24"/>
        </w:rPr>
        <w:t xml:space="preserve">12. КИМГЗ, которым обеспечивается личный состав формирований в целях выполнения им мероприятий по оказанию первой помощи пострадавшим, комплектуется следующими медицинскими изделиями для оказания первой помощи: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870"/>
        <w:gridCol w:w="2267"/>
        <w:gridCol w:w="2097"/>
        <w:gridCol w:w="232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8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номенклатурной </w:t>
            </w:r>
            <w:hyperlink w:history="0" r:id="rId31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4"/>
                  <w:color w:val="0000ff"/>
                </w:rPr>
                <w:t xml:space="preserve">классификации</w:t>
              </w:r>
            </w:hyperlink>
            <w:r>
              <w:rPr>
                <w:sz w:val="24"/>
              </w:rPr>
              <w:t xml:space="preserve"> медицинских изделий</w:t>
            </w:r>
          </w:p>
        </w:tc>
        <w:tc>
          <w:tcPr>
            <w:tcW w:w="22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медицинского изделия в соответствии с номенклатурной </w:t>
            </w:r>
            <w:hyperlink w:history="0" r:id="rId32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сам в зависимости от потенциального риска их применения&quot;) (Зарегистрировано в Минюсте России 09.07.2012 N 24852) {КонсультантПлюс}">
              <w:r>
                <w:rPr>
                  <w:sz w:val="24"/>
                  <w:color w:val="0000ff"/>
                </w:rPr>
                <w:t xml:space="preserve">классификацией</w:t>
              </w:r>
            </w:hyperlink>
            <w:r>
              <w:rPr>
                <w:sz w:val="24"/>
              </w:rPr>
              <w:t xml:space="preserve"> медицинских изделий</w:t>
            </w:r>
          </w:p>
        </w:tc>
        <w:tc>
          <w:tcPr>
            <w:tcW w:w="20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медицинского изделия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Требуемое количество, (не менее)</w:t>
            </w:r>
          </w:p>
        </w:tc>
      </w:tr>
      <w:tr>
        <w:tc>
          <w:tcPr>
            <w:tcW w:w="510" w:type="dxa"/>
            <w:vMerge w:val="restart"/>
          </w:tcPr>
          <w:bookmarkStart w:id="554" w:name="P554"/>
          <w:bookmarkEnd w:id="554"/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182450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Маска хирургическая, одноразового использования</w:t>
            </w:r>
          </w:p>
        </w:tc>
        <w:tc>
          <w:tcPr>
            <w:tcW w:w="209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Маска медицинская нестерильная одноразовая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 шт.</w:t>
            </w:r>
          </w:p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367580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Маска лицевая для защиты дыхательных путей, одноразового использования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  <w:vMerge w:val="restart"/>
          </w:tcPr>
          <w:bookmarkStart w:id="561" w:name="P561"/>
          <w:bookmarkEnd w:id="561"/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122540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Перчатки смотровые/процедурные из латекса гевеи, неопудренные, нестерильные</w:t>
            </w:r>
          </w:p>
        </w:tc>
        <w:tc>
          <w:tcPr>
            <w:tcW w:w="209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Перчатки медицинские нестерильные, размером не менее M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 пары</w:t>
            </w:r>
          </w:p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122560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Перчатки смотровые/процедурные из латекса гевеи, опудренные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139350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Перчатки смотровые/процедурные из полихлоропрена, неопудренные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139360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Перчатки смотровые/процедурные из полихлоропрена, опудренные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185830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Перчатки смотровые/процедурные нитриловые, неопудренные, нестерильные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185850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Перчатки смотровые/процедурные нитриловые, опудренные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205280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Перчатки смотровые/процедурные виниловые, неопудренные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205290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Перчатки смотровые/процедурные виниловые, опудренные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298450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Перчатки смотровые/процедурные из гваюлового латекса, неопудренные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320790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Перчатки смотровые/процедурные нитриловые, неопудренные, антибактериальные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321530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Перчатки смотровые/процедурные полиизопреновые, неопудренные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327410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Маска для сердечно-легочной реанимации, одноразового использования</w:t>
            </w:r>
          </w:p>
        </w:tc>
        <w:tc>
          <w:tcPr>
            <w:tcW w:w="209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Устройство для проведения искусственного дыхания "Рот-Устройство-Рот"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шт.</w:t>
            </w:r>
          </w:p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191720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Маска для сердечно-легочной реанимации, многоразового использования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  <w:vMerge w:val="restart"/>
          </w:tcPr>
          <w:bookmarkStart w:id="593" w:name="P593"/>
          <w:bookmarkEnd w:id="593"/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210370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Жгут на верхнюю/нижнюю конечность, многоразового использования</w:t>
            </w:r>
          </w:p>
        </w:tc>
        <w:tc>
          <w:tcPr>
            <w:tcW w:w="209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Жгут кровоостанавливающий для остановки артериального кровотечения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шт.</w:t>
            </w:r>
          </w:p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210380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Жгут на верхнюю/нижнюю конечность, одноразового использования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  <w:vMerge w:val="restart"/>
          </w:tcPr>
          <w:bookmarkStart w:id="600" w:name="P600"/>
          <w:bookmarkEnd w:id="600"/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150130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Рулон марлевый тканый, нестерильный</w:t>
            </w:r>
          </w:p>
        </w:tc>
        <w:tc>
          <w:tcPr>
            <w:tcW w:w="209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Бинт марлевый медицинский 7 м x 14 см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 шт.</w:t>
            </w:r>
          </w:p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150140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Бинт марлевый тканый, стерильный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150290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Лента марлевая, без антибактериальных свойств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223580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Салфетка марлевая тканая, стерильная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Салфетки марлевые медицинские стерильные размером не менее 16 x 14 см N 10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1 уп.</w:t>
            </w:r>
          </w:p>
        </w:tc>
      </w:tr>
      <w:tr>
        <w:tc>
          <w:tcPr>
            <w:tcW w:w="510" w:type="dxa"/>
            <w:vMerge w:val="restart"/>
          </w:tcPr>
          <w:bookmarkStart w:id="614" w:name="P614"/>
          <w:bookmarkEnd w:id="614"/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136010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Лейкопластырь кожный стандартный</w:t>
            </w:r>
          </w:p>
        </w:tc>
        <w:tc>
          <w:tcPr>
            <w:tcW w:w="209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Лейкопластырь фиксирующий рулонный размером не менее 2 x 500 см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шт.</w:t>
            </w:r>
          </w:p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122900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Лейкопластырь кожный гипоаллергенный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141730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Лейкопластырь кожный силиконовый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269230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Лейкопластырь кожный водонепроницаемый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293880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Одеяло спасательное</w:t>
            </w:r>
          </w:p>
        </w:tc>
        <w:tc>
          <w:tcPr>
            <w:tcW w:w="2097" w:type="dxa"/>
          </w:tcPr>
          <w:p>
            <w:pPr>
              <w:pStyle w:val="0"/>
            </w:pPr>
            <w:r>
              <w:rPr>
                <w:sz w:val="24"/>
              </w:rPr>
              <w:t xml:space="preserve">Покрывало спасательное изотермическое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1 шт.</w:t>
            </w:r>
          </w:p>
        </w:tc>
      </w:tr>
      <w:tr>
        <w:tc>
          <w:tcPr>
            <w:tcW w:w="510" w:type="dxa"/>
            <w:vMerge w:val="restart"/>
          </w:tcPr>
          <w:bookmarkStart w:id="630" w:name="P630"/>
          <w:bookmarkEnd w:id="630"/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260590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Ножницы хирургические общего назначения, многоразового использования</w:t>
            </w:r>
          </w:p>
        </w:tc>
        <w:tc>
          <w:tcPr>
            <w:tcW w:w="209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Ножницы для разрезания повязок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шт.</w:t>
            </w:r>
          </w:p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116910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Ножницы для перевязочного материала, многоразового использования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70" w:type="dxa"/>
          </w:tcPr>
          <w:p>
            <w:pPr>
              <w:pStyle w:val="0"/>
            </w:pPr>
            <w:r>
              <w:rPr>
                <w:sz w:val="24"/>
              </w:rPr>
              <w:t xml:space="preserve">151740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4"/>
              </w:rPr>
              <w:t xml:space="preserve">Ножницы диссекционные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9068" w:type="dxa"/>
            <w:vAlign w:val="bottom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Прочие средства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gridSpan w:val="2"/>
            <w:tcW w:w="41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gridSpan w:val="2"/>
            <w:tcW w:w="442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Требуемое количество (не менее)</w:t>
            </w:r>
          </w:p>
        </w:tc>
      </w:tr>
      <w:tr>
        <w:tc>
          <w:tcPr>
            <w:tcW w:w="510" w:type="dxa"/>
            <w:tcBorders>
              <w:bottom w:val="nil"/>
            </w:tcBorders>
            <w:vMerge w:val="restart"/>
          </w:tcPr>
          <w:bookmarkStart w:id="643" w:name="P643"/>
          <w:bookmarkEnd w:id="643"/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gridSpan w:val="2"/>
            <w:tcW w:w="4137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Маркер перманентный черного (синего) цвета</w:t>
            </w:r>
          </w:p>
        </w:tc>
        <w:tc>
          <w:tcPr>
            <w:gridSpan w:val="2"/>
            <w:tcW w:w="442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 шт.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gridSpan w:val="2"/>
            <w:tcW w:w="4137" w:type="dxa"/>
            <w:vAlign w:val="bottom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Карандаш</w:t>
            </w:r>
          </w:p>
        </w:tc>
        <w:tc>
          <w:tcPr>
            <w:gridSpan w:val="2"/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10 введен </w:t>
            </w:r>
            <w:hyperlink w:history="0" r:id="rId33" w:tooltip="Приказ Минздрава России от 23.12.2022 N 805н &quot;О внесении изменений в требования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-санитарной помощи и первой помощи, утвержденные приказом Министерства здравоохранения Российской Федерации от 28 октября 2020 г. N 1164н&quot; (Зарегистрировано в Минюсте России 29.12.2022 N 71881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Минздрава России от 23.12.2022 N 805н)</w:t>
            </w:r>
          </w:p>
        </w:tc>
      </w:tr>
      <w:tr>
        <w:tblPrEx>
          <w:tblBorders>
            <w:insideH w:val="nil"/>
          </w:tblBorders>
        </w:tblPrEx>
        <w:tc>
          <w:tcPr>
            <w:tcW w:w="51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gridSpan w:val="2"/>
            <w:tcW w:w="413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 бумажных бланков (блокнот)</w:t>
            </w:r>
          </w:p>
        </w:tc>
        <w:tc>
          <w:tcPr>
            <w:gridSpan w:val="2"/>
            <w:tcW w:w="442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 шт. (не менее 10 листов, размер не менее A7)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6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 введен </w:t>
            </w:r>
            <w:hyperlink w:history="0" r:id="rId34" w:tooltip="Приказ Минздрава России от 23.12.2022 N 805н &quot;О внесении изменений в требования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-санитарной помощи и первой помощи, утвержденные приказом Министерства здравоохранения Российской Федерации от 28 октября 2020 г. N 1164н&quot; (Зарегистрировано в Минюсте России 29.12.2022 N 71881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Минздрава России от 23.12.2022 N 805н)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комплектации КИМГЗ медицинскими изделиями в соответствии с настоящим пунктом допускается комплектация: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одного медицинского изделия из числа указанных соответственно в </w:t>
      </w:r>
      <w:hyperlink w:history="0" w:anchor="P593" w:tooltip="4.">
        <w:r>
          <w:rPr>
            <w:sz w:val="24"/>
            <w:color w:val="0000ff"/>
          </w:rPr>
          <w:t xml:space="preserve">строках 4</w:t>
        </w:r>
      </w:hyperlink>
      <w:r>
        <w:rPr>
          <w:sz w:val="24"/>
        </w:rPr>
        <w:t xml:space="preserve">, </w:t>
      </w:r>
      <w:hyperlink w:history="0" w:anchor="P614" w:tooltip="7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 </w:t>
      </w:r>
      <w:hyperlink w:history="0" w:anchor="P630" w:tooltip="9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комбинации медицинских изделий с учетом требуемого минимального количества из числа указанных соответственно в </w:t>
      </w:r>
      <w:hyperlink w:history="0" w:anchor="P554" w:tooltip="1.">
        <w:r>
          <w:rPr>
            <w:sz w:val="24"/>
            <w:color w:val="0000ff"/>
          </w:rPr>
          <w:t xml:space="preserve">строках 1</w:t>
        </w:r>
      </w:hyperlink>
      <w:r>
        <w:rPr>
          <w:sz w:val="24"/>
        </w:rPr>
        <w:t xml:space="preserve">, </w:t>
      </w:r>
      <w:hyperlink w:history="0" w:anchor="P561" w:tooltip="2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и </w:t>
      </w:r>
      <w:hyperlink w:history="0" w:anchor="P600" w:tooltip="5.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одного прочего средства из числа указанных соответственно в </w:t>
      </w:r>
      <w:hyperlink w:history="0" w:anchor="P643" w:tooltip="10.">
        <w:r>
          <w:rPr>
            <w:sz w:val="24"/>
            <w:color w:val="0000ff"/>
          </w:rPr>
          <w:t xml:space="preserve">строке 10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5" w:tooltip="Приказ Минздрава России от 23.12.2022 N 805н &quot;О внесении изменений в требования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-санитарной помощи и первой помощи, утвержденные приказом Министерства здравоохранения Российской Федерации от 28 октября 2020 г. N 1164н&quot; (Зарегистрировано в Минюсте России 29.12.2022 N 71881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23.12.2022 N 805н)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КИМГЗ, указанные в </w:t>
      </w:r>
      <w:hyperlink w:history="0" w:anchor="P49" w:tooltip="3. КИМГЗ, которым обеспечивается личный состав формирований, выполняющий задачи в районах возможного химического загрязнения (заражения) фосфорсодержащими органическими соединениями, включая отравляющие вещества, комплектуется следующими лекарственными препаратами и медицинскими изделиями для оказания первичной медико-санитарной помощи: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 - </w:t>
      </w:r>
      <w:hyperlink w:history="0" w:anchor="P547" w:tooltip="12. КИМГЗ, которым обеспечивается личный состав формирований в целях выполнения им мероприятий по оказанию первой помощи пострадавшим, комплектуется следующими медицинскими изделиями для оказания первой помощи: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настоящих требований комплектуются следующими прочими средствами: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6179"/>
        <w:gridCol w:w="2381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6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Требуемое количество, (не менее)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179" w:type="dxa"/>
          </w:tcPr>
          <w:p>
            <w:pPr>
              <w:pStyle w:val="0"/>
            </w:pPr>
            <w:r>
              <w:rPr>
                <w:sz w:val="24"/>
              </w:rPr>
              <w:t xml:space="preserve">Инструкция по оказанию первой помощи с применением КИМГЗ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1 шт.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179" w:type="dxa"/>
          </w:tcPr>
          <w:p>
            <w:pPr>
              <w:pStyle w:val="0"/>
            </w:pPr>
            <w:r>
              <w:rPr>
                <w:sz w:val="24"/>
              </w:rPr>
              <w:t xml:space="preserve">Сумка (рюкзак, чехол, контейнер, футляр) для КИМГЗ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1 шт.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КИМГЗ подлежит комплектации лекарственными препаратами для медицинского применения, зарегистрированными в установленном порядке &lt;2&gt;.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36" w:tooltip="Решение Совета Евразийской экономической комиссии от 03.11.2016 N 78 (ред. от 12.09.2025) &quot;О Правилах регистрации и экспертизы лекарственных средств для медицинского применения&quot; {КонсультантПлюс}">
        <w:r>
          <w:rPr>
            <w:sz w:val="24"/>
            <w:color w:val="0000ff"/>
          </w:rPr>
          <w:t xml:space="preserve">Решение</w:t>
        </w:r>
      </w:hyperlink>
      <w:r>
        <w:rPr>
          <w:sz w:val="24"/>
        </w:rPr>
        <w:t xml:space="preserve"> Совета Евразийской экономической комиссии от 3 ноября 2016 г. N 78 "О Правилах регистрации и экспертизы лекарственных средств для медицинского применения" (Официальный сайт Евразийского экономического союза </w:t>
      </w:r>
      <w:hyperlink w:history="0" r:id="rId37">
        <w:r>
          <w:rPr>
            <w:sz w:val="24"/>
            <w:color w:val="0000ff"/>
          </w:rPr>
          <w:t xml:space="preserve">http://www.eaeunion.org/</w:t>
        </w:r>
      </w:hyperlink>
      <w:r>
        <w:rPr>
          <w:sz w:val="24"/>
        </w:rPr>
        <w:t xml:space="preserve">, 21 февраля 2020 г.), Федеральный </w:t>
      </w:r>
      <w:hyperlink w:history="0" r:id="rId38" w:tooltip="Федеральный закон от 12.04.2010 N 61-ФЗ (ред. от 23.07.2025) &quot;Об обращении лекарственных средств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12 апреля 2010 г. N 61-ФЗ "Об обращении лекарственных средств" (Собрание законодательства Российской Федерации, 2010, N 16, ст. 1815; 2020, N 29, ст. 4516).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КИМГЗ подлежит комплектации медицинскими изделиями, зарегистрированными в установленном порядке &lt;3&gt;.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39" w:tooltip="Решение Совета Евразийской экономической комиссии от 12.02.2016 N 46 (ред. от 30.03.2023) &quot;О Правилах регистрации и экспертизы безопасности, качества и эффективности медицинских изделий&quot; {КонсультантПлюс}">
        <w:r>
          <w:rPr>
            <w:sz w:val="24"/>
            <w:color w:val="0000ff"/>
          </w:rPr>
          <w:t xml:space="preserve">Решение</w:t>
        </w:r>
      </w:hyperlink>
      <w:r>
        <w:rPr>
          <w:sz w:val="24"/>
        </w:rPr>
        <w:t xml:space="preserve"> Совета Евразийской экономической комиссии от 12 февраля 2016 г. N 46 "О Правилах регистрации и экспертизы безопасности, качества и эффективности медицинских изделий" (Официальный сайт Евразийского экономического союза </w:t>
      </w:r>
      <w:hyperlink w:history="0" r:id="rId40">
        <w:r>
          <w:rPr>
            <w:sz w:val="24"/>
            <w:color w:val="0000ff"/>
          </w:rPr>
          <w:t xml:space="preserve">http://www.eaeunion.org/</w:t>
        </w:r>
      </w:hyperlink>
      <w:r>
        <w:rPr>
          <w:sz w:val="24"/>
        </w:rPr>
        <w:t xml:space="preserve">, 12 июля 2016 г.), </w:t>
      </w:r>
      <w:hyperlink w:history="0" r:id="rId41" w:tooltip="Постановление Правительства РФ от 27.12.2012 N 1416 (ред. от 24.11.2020) &quot;Об утверждении Правил государственной регистрации медицинских изделий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27 декабря 2012 N 1416 "Об утверждении Правил государственной регистрации медицинских изделий" (Собрание законодательства Российской Федерации, 2013, N 1, ст. 14; N 43, ст. 5556; 2014, N 30, ст. 4310; 2017, N 8, ст. 1233; 2018, N 24, ст. 3523; 2020, N 12, ст. 1792).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По истечении сроков годности лекарственные препараты для медицинского применения, медицинские изделия, которыми укомплектованы КИМГЗ, подлежат списанию и уничтожению (утилизации)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случае использования или списания и уничтожения (утилизации) лекарственных препаратов для медицинского применения, медицинских изделий, предусмотренных настоящими требованиями, КИМГЗ необходимо пополнить.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Не допускается использование медицинских изделий, которыми укомплектован КИМГЗ, в случае нарушения их стерильности.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Не допускается использование, в том числе повторное, лекарственных препаратов для медицинского применения, медицинских изделий, которыми укомплектован КИМГЗ, загрязненных кровью и (или) другими биологическими жидкостями.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28.10.2020 N 1164н</w:t>
            <w:br/>
            <w:t>(ред. от 22.02.2023)</w:t>
            <w:br/>
            <w:t>"Об утверждении требований к комплектации лекарственн...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36250&amp;date=10.11.2025&amp;dst=100006&amp;field=134" TargetMode = "External"/>
	<Relationship Id="rId8" Type="http://schemas.openxmlformats.org/officeDocument/2006/relationships/hyperlink" Target="https://login.consultant.ru/link/?req=doc&amp;base=LAW&amp;n=440536&amp;date=10.11.2025&amp;dst=100006&amp;field=134" TargetMode = "External"/>
	<Relationship Id="rId9" Type="http://schemas.openxmlformats.org/officeDocument/2006/relationships/hyperlink" Target="https://login.consultant.ru/link/?req=doc&amp;base=LAW&amp;n=514834&amp;date=10.11.2025&amp;dst=100373&amp;field=134" TargetMode = "External"/>
	<Relationship Id="rId10" Type="http://schemas.openxmlformats.org/officeDocument/2006/relationships/hyperlink" Target="https://login.consultant.ru/link/?req=doc&amp;base=LAW&amp;n=436250&amp;date=10.11.2025&amp;dst=100006&amp;field=134" TargetMode = "External"/>
	<Relationship Id="rId11" Type="http://schemas.openxmlformats.org/officeDocument/2006/relationships/hyperlink" Target="https://login.consultant.ru/link/?req=doc&amp;base=LAW&amp;n=440536&amp;date=10.11.2025&amp;dst=100006&amp;field=134" TargetMode = "External"/>
	<Relationship Id="rId12" Type="http://schemas.openxmlformats.org/officeDocument/2006/relationships/hyperlink" Target="https://login.consultant.ru/link/?req=doc&amp;base=LAW&amp;n=511723&amp;date=10.11.2025&amp;dst=2&amp;field=134" TargetMode = "External"/>
	<Relationship Id="rId13" Type="http://schemas.openxmlformats.org/officeDocument/2006/relationships/hyperlink" Target="https://login.consultant.ru/link/?req=doc&amp;base=LAW&amp;n=511723&amp;date=10.11.2025&amp;dst=2&amp;field=134" TargetMode = "External"/>
	<Relationship Id="rId14" Type="http://schemas.openxmlformats.org/officeDocument/2006/relationships/hyperlink" Target="https://login.consultant.ru/link/?req=doc&amp;base=LAW&amp;n=511723&amp;date=10.11.2025" TargetMode = "External"/>
	<Relationship Id="rId15" Type="http://schemas.openxmlformats.org/officeDocument/2006/relationships/hyperlink" Target="https://login.consultant.ru/link/?req=doc&amp;base=LAW&amp;n=511723&amp;date=10.11.2025&amp;dst=2&amp;field=134" TargetMode = "External"/>
	<Relationship Id="rId16" Type="http://schemas.openxmlformats.org/officeDocument/2006/relationships/hyperlink" Target="https://login.consultant.ru/link/?req=doc&amp;base=LAW&amp;n=436250&amp;date=10.11.2025&amp;dst=100011&amp;field=134" TargetMode = "External"/>
	<Relationship Id="rId17" Type="http://schemas.openxmlformats.org/officeDocument/2006/relationships/hyperlink" Target="https://login.consultant.ru/link/?req=doc&amp;base=LAW&amp;n=511723&amp;date=10.11.2025&amp;dst=2&amp;field=134" TargetMode = "External"/>
	<Relationship Id="rId18" Type="http://schemas.openxmlformats.org/officeDocument/2006/relationships/hyperlink" Target="https://login.consultant.ru/link/?req=doc&amp;base=LAW&amp;n=511723&amp;date=10.11.2025&amp;dst=2&amp;field=134" TargetMode = "External"/>
	<Relationship Id="rId19" Type="http://schemas.openxmlformats.org/officeDocument/2006/relationships/hyperlink" Target="https://login.consultant.ru/link/?req=doc&amp;base=LAW&amp;n=511723&amp;date=10.11.2025&amp;dst=2&amp;field=134" TargetMode = "External"/>
	<Relationship Id="rId20" Type="http://schemas.openxmlformats.org/officeDocument/2006/relationships/hyperlink" Target="https://login.consultant.ru/link/?req=doc&amp;base=LAW&amp;n=511723&amp;date=10.11.2025&amp;dst=2&amp;field=134" TargetMode = "External"/>
	<Relationship Id="rId21" Type="http://schemas.openxmlformats.org/officeDocument/2006/relationships/hyperlink" Target="https://login.consultant.ru/link/?req=doc&amp;base=LAW&amp;n=511723&amp;date=10.11.2025&amp;dst=2&amp;field=134" TargetMode = "External"/>
	<Relationship Id="rId22" Type="http://schemas.openxmlformats.org/officeDocument/2006/relationships/hyperlink" Target="https://login.consultant.ru/link/?req=doc&amp;base=LAW&amp;n=511723&amp;date=10.11.2025&amp;dst=2&amp;field=134" TargetMode = "External"/>
	<Relationship Id="rId23" Type="http://schemas.openxmlformats.org/officeDocument/2006/relationships/hyperlink" Target="https://login.consultant.ru/link/?req=doc&amp;base=LAW&amp;n=511723&amp;date=10.11.2025&amp;dst=2&amp;field=134" TargetMode = "External"/>
	<Relationship Id="rId24" Type="http://schemas.openxmlformats.org/officeDocument/2006/relationships/hyperlink" Target="https://login.consultant.ru/link/?req=doc&amp;base=LAW&amp;n=511723&amp;date=10.11.2025&amp;dst=2&amp;field=134" TargetMode = "External"/>
	<Relationship Id="rId25" Type="http://schemas.openxmlformats.org/officeDocument/2006/relationships/hyperlink" Target="https://login.consultant.ru/link/?req=doc&amp;base=LAW&amp;n=436250&amp;date=10.11.2025&amp;dst=100058&amp;field=134" TargetMode = "External"/>
	<Relationship Id="rId26" Type="http://schemas.openxmlformats.org/officeDocument/2006/relationships/image" Target="media/image2.wmf"/>
	<Relationship Id="rId27" Type="http://schemas.openxmlformats.org/officeDocument/2006/relationships/image" Target="media/image3.wmf"/>
	<Relationship Id="rId28" Type="http://schemas.openxmlformats.org/officeDocument/2006/relationships/hyperlink" Target="https://login.consultant.ru/link/?req=doc&amp;base=LAW&amp;n=440536&amp;date=10.11.2025&amp;dst=100006&amp;field=134" TargetMode = "External"/>
	<Relationship Id="rId29" Type="http://schemas.openxmlformats.org/officeDocument/2006/relationships/hyperlink" Target="https://login.consultant.ru/link/?req=doc&amp;base=LAW&amp;n=511723&amp;date=10.11.2025&amp;dst=2&amp;field=134" TargetMode = "External"/>
	<Relationship Id="rId30" Type="http://schemas.openxmlformats.org/officeDocument/2006/relationships/hyperlink" Target="https://login.consultant.ru/link/?req=doc&amp;base=LAW&amp;n=511723&amp;date=10.11.2025&amp;dst=2&amp;field=134" TargetMode = "External"/>
	<Relationship Id="rId31" Type="http://schemas.openxmlformats.org/officeDocument/2006/relationships/hyperlink" Target="https://login.consultant.ru/link/?req=doc&amp;base=LAW&amp;n=511723&amp;date=10.11.2025&amp;dst=2&amp;field=134" TargetMode = "External"/>
	<Relationship Id="rId32" Type="http://schemas.openxmlformats.org/officeDocument/2006/relationships/hyperlink" Target="https://login.consultant.ru/link/?req=doc&amp;base=LAW&amp;n=511723&amp;date=10.11.2025&amp;dst=2&amp;field=134" TargetMode = "External"/>
	<Relationship Id="rId33" Type="http://schemas.openxmlformats.org/officeDocument/2006/relationships/hyperlink" Target="https://login.consultant.ru/link/?req=doc&amp;base=LAW&amp;n=436250&amp;date=10.11.2025&amp;dst=100176&amp;field=134" TargetMode = "External"/>
	<Relationship Id="rId34" Type="http://schemas.openxmlformats.org/officeDocument/2006/relationships/hyperlink" Target="https://login.consultant.ru/link/?req=doc&amp;base=LAW&amp;n=436250&amp;date=10.11.2025&amp;dst=100185&amp;field=134" TargetMode = "External"/>
	<Relationship Id="rId35" Type="http://schemas.openxmlformats.org/officeDocument/2006/relationships/hyperlink" Target="https://login.consultant.ru/link/?req=doc&amp;base=LAW&amp;n=436250&amp;date=10.11.2025&amp;dst=100188&amp;field=134" TargetMode = "External"/>
	<Relationship Id="rId36" Type="http://schemas.openxmlformats.org/officeDocument/2006/relationships/hyperlink" Target="https://login.consultant.ru/link/?req=doc&amp;base=LAW&amp;n=517579&amp;date=10.11.2025" TargetMode = "External"/>
	<Relationship Id="rId37" Type="http://schemas.openxmlformats.org/officeDocument/2006/relationships/hyperlink" Target="http://www.eaeunion.org/" TargetMode = "External"/>
	<Relationship Id="rId38" Type="http://schemas.openxmlformats.org/officeDocument/2006/relationships/hyperlink" Target="https://login.consultant.ru/link/?req=doc&amp;base=LAW&amp;n=510625&amp;date=10.11.2025" TargetMode = "External"/>
	<Relationship Id="rId39" Type="http://schemas.openxmlformats.org/officeDocument/2006/relationships/hyperlink" Target="https://login.consultant.ru/link/?req=doc&amp;base=LAW&amp;n=445479&amp;date=10.11.2025" TargetMode = "External"/>
	<Relationship Id="rId40" Type="http://schemas.openxmlformats.org/officeDocument/2006/relationships/hyperlink" Target="http://www.eaeunion.org/" TargetMode = "External"/>
	<Relationship Id="rId41" Type="http://schemas.openxmlformats.org/officeDocument/2006/relationships/hyperlink" Target="https://login.consultant.ru/link/?req=doc&amp;base=LAW&amp;n=369066&amp;date=10.11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28.10.2020 N 1164н
(ред. от 22.02.2023)
"Об утверждении требований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медико-санитарной помощи и первой помощи"
(Зарегистрировано в Минюсте России 26.11.2020 N 61100)</dc:title>
  <dcterms:created xsi:type="dcterms:W3CDTF">2025-11-10T12:16:14Z</dcterms:created>
</cp:coreProperties>
</file>