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7"/>
      </w:tblGrid>
      <w:tr w:rsidR="00000000" w14:paraId="4AD6BA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04B669" w14:textId="326E5C16" w:rsidR="00012858" w:rsidRDefault="00012858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2AB2ED6C" wp14:editId="6D71664C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1213E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B2317C" w14:textId="77777777" w:rsidR="00012858" w:rsidRDefault="0001285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Ростехнадзора от 20.10.2020 N 420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федеральных норм и правил в области промышленной безопасности "Правила проведения экспертизы промышленной безопасности"</w:t>
            </w:r>
            <w:r>
              <w:rPr>
                <w:sz w:val="48"/>
                <w:szCs w:val="48"/>
              </w:rPr>
              <w:br/>
              <w:t>(Зарегистрировано в Минюсте России 11.12.2020 N 61391)</w:t>
            </w:r>
          </w:p>
        </w:tc>
      </w:tr>
      <w:tr w:rsidR="00000000" w14:paraId="5FAD7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6DA05A" w14:textId="77777777" w:rsidR="00012858" w:rsidRDefault="0001285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10.11.2025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1CBD568A" w14:textId="77777777" w:rsidR="00012858" w:rsidRDefault="00012858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26ADA8AD" w14:textId="77777777" w:rsidR="00012858" w:rsidRDefault="00012858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14:paraId="6F2CC5B1" w14:textId="77777777" w:rsidR="00012858" w:rsidRDefault="00012858">
      <w:pPr>
        <w:pStyle w:val="ConsPlusNormal"/>
        <w:jc w:val="both"/>
      </w:pPr>
      <w:r>
        <w:t>В данном виде документ опубликован не был.</w:t>
      </w:r>
    </w:p>
    <w:p w14:paraId="23A91721" w14:textId="77777777" w:rsidR="00012858" w:rsidRDefault="00012858">
      <w:pPr>
        <w:pStyle w:val="ConsPlusNormal"/>
        <w:jc w:val="both"/>
      </w:pPr>
      <w:r>
        <w:t>Первоначальный текст документа опубликован в издании</w:t>
      </w:r>
    </w:p>
    <w:p w14:paraId="28E92255" w14:textId="77777777" w:rsidR="00012858" w:rsidRDefault="00012858">
      <w:pPr>
        <w:pStyle w:val="ConsPlusNormal"/>
        <w:jc w:val="both"/>
      </w:pPr>
      <w:r>
        <w:t xml:space="preserve">Официальный интернет-портал правовой информации </w:t>
      </w:r>
      <w:hyperlink r:id="rId9" w:history="1">
        <w:r>
          <w:rPr>
            <w:color w:val="0000FF"/>
          </w:rPr>
          <w:t>http://pravo.gov.ru</w:t>
        </w:r>
      </w:hyperlink>
      <w:r>
        <w:t>, 11.12.2020.</w:t>
      </w:r>
    </w:p>
    <w:p w14:paraId="12D6EC73" w14:textId="77777777" w:rsidR="00012858" w:rsidRDefault="00012858">
      <w:pPr>
        <w:pStyle w:val="ConsPlusNormal"/>
        <w:jc w:val="both"/>
      </w:pPr>
      <w:r>
        <w:t>Информацию о публикации документов, создающих данную редакцию, см. в справке к этим документам.</w:t>
      </w:r>
    </w:p>
    <w:p w14:paraId="5A39BBE3" w14:textId="77777777" w:rsidR="00012858" w:rsidRDefault="00012858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14:paraId="73E9D192" w14:textId="77777777" w:rsidR="00012858" w:rsidRDefault="00012858">
      <w:pPr>
        <w:pStyle w:val="ConsPlusNormal"/>
        <w:jc w:val="both"/>
      </w:pPr>
      <w:r>
        <w:t>Начало действия редакции - 01.09.2025.</w:t>
      </w:r>
    </w:p>
    <w:p w14:paraId="6C19D3A2" w14:textId="77777777" w:rsidR="00012858" w:rsidRDefault="00012858">
      <w:pPr>
        <w:pStyle w:val="ConsPlusNormal"/>
        <w:spacing w:before="240"/>
        <w:jc w:val="both"/>
      </w:pPr>
      <w:r>
        <w:t xml:space="preserve">Изменения, внесенные </w:t>
      </w:r>
      <w:hyperlink r:id="rId10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Приказом</w:t>
        </w:r>
      </w:hyperlink>
      <w:r>
        <w:t xml:space="preserve"> Ростехнадзора от 29.01.2025 N 29, </w:t>
      </w:r>
      <w:hyperlink r:id="rId11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вступили</w:t>
        </w:r>
      </w:hyperlink>
      <w:r>
        <w:t xml:space="preserve"> в силу с 1 сентября 2025 года.</w:t>
      </w:r>
    </w:p>
    <w:p w14:paraId="35D8E8F6" w14:textId="77777777" w:rsidR="00012858" w:rsidRDefault="00012858">
      <w:pPr>
        <w:pStyle w:val="ConsPlusNormal"/>
        <w:spacing w:before="240"/>
        <w:jc w:val="both"/>
      </w:pPr>
      <w:r>
        <w:t xml:space="preserve">Срок действия документа </w:t>
      </w:r>
      <w:hyperlink r:id="rId12" w:tooltip="Приказ Ростехнадзора от 20.10.2020 N 420 (ред. от 29.01.2025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{КонсультантПлюс}" w:history="1">
        <w:r>
          <w:rPr>
            <w:color w:val="0000FF"/>
          </w:rPr>
          <w:t>ограничен</w:t>
        </w:r>
      </w:hyperlink>
      <w:r>
        <w:t xml:space="preserve"> 1 января 2027 года.</w:t>
      </w:r>
    </w:p>
    <w:p w14:paraId="5D6DE9A0" w14:textId="77777777" w:rsidR="00012858" w:rsidRDefault="00012858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14:paraId="5CA88B2C" w14:textId="77777777" w:rsidR="00012858" w:rsidRDefault="00012858">
      <w:pPr>
        <w:pStyle w:val="ConsPlusNormal"/>
        <w:jc w:val="both"/>
      </w:pPr>
      <w:r>
        <w:t>Приказ Ростехнадзора от 20.10.2020 N 420</w:t>
      </w:r>
    </w:p>
    <w:p w14:paraId="48EFEDFA" w14:textId="77777777" w:rsidR="00012858" w:rsidRDefault="00012858">
      <w:pPr>
        <w:pStyle w:val="ConsPlusNormal"/>
        <w:jc w:val="both"/>
      </w:pPr>
      <w:r>
        <w:t>(ред. от 29.01.2025)</w:t>
      </w:r>
    </w:p>
    <w:p w14:paraId="3789653D" w14:textId="77777777" w:rsidR="00012858" w:rsidRDefault="00012858">
      <w:pPr>
        <w:pStyle w:val="ConsPlusNormal"/>
        <w:jc w:val="both"/>
      </w:pPr>
      <w:r>
        <w:t>"Об утверждении федеральных норм и правил в области промышленной безопасности "Правила проведения экспертизы промышленной безопасности"</w:t>
      </w:r>
    </w:p>
    <w:p w14:paraId="2CFDB1B3" w14:textId="77777777" w:rsidR="00012858" w:rsidRDefault="00012858">
      <w:pPr>
        <w:pStyle w:val="ConsPlusNormal"/>
        <w:jc w:val="both"/>
      </w:pPr>
      <w:r>
        <w:t>(Зарегистрировано в Минюсте России 11.12.2020 N 61391)</w:t>
      </w:r>
    </w:p>
    <w:p w14:paraId="1B96E005" w14:textId="77777777" w:rsidR="00012858" w:rsidRDefault="00012858">
      <w:pPr>
        <w:pStyle w:val="ConsPlusNormal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061CD7F1" w14:textId="77777777" w:rsidR="00012858" w:rsidRDefault="00012858">
      <w:pPr>
        <w:pStyle w:val="ConsPlusNormal"/>
        <w:jc w:val="both"/>
        <w:outlineLvl w:val="0"/>
      </w:pPr>
    </w:p>
    <w:p w14:paraId="1B94EDE7" w14:textId="77777777" w:rsidR="00012858" w:rsidRDefault="00012858">
      <w:pPr>
        <w:pStyle w:val="ConsPlusNormal"/>
        <w:outlineLvl w:val="0"/>
      </w:pPr>
      <w:r>
        <w:t>Зарегистрировано в Минюсте России 11 декабря 2020 г. N 61391</w:t>
      </w:r>
    </w:p>
    <w:p w14:paraId="3B7776FB" w14:textId="77777777" w:rsidR="00012858" w:rsidRDefault="000128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1C60A2" w14:textId="77777777" w:rsidR="00012858" w:rsidRDefault="00012858">
      <w:pPr>
        <w:pStyle w:val="ConsPlusNormal"/>
        <w:jc w:val="both"/>
      </w:pPr>
    </w:p>
    <w:p w14:paraId="68B424CE" w14:textId="77777777" w:rsidR="00012858" w:rsidRDefault="00012858">
      <w:pPr>
        <w:pStyle w:val="ConsPlusTitle"/>
        <w:jc w:val="center"/>
      </w:pPr>
      <w:r>
        <w:t>ФЕДЕРАЛЬНАЯ СЛУЖБА ПО ЭКОЛОГИЧЕСКОМУ, ТЕХНОЛОГИЧЕСКОМУ</w:t>
      </w:r>
    </w:p>
    <w:p w14:paraId="61F4D9B6" w14:textId="77777777" w:rsidR="00012858" w:rsidRDefault="00012858">
      <w:pPr>
        <w:pStyle w:val="ConsPlusTitle"/>
        <w:jc w:val="center"/>
      </w:pPr>
      <w:r>
        <w:t>И АТОМНОМУ НАДЗОРУ</w:t>
      </w:r>
    </w:p>
    <w:p w14:paraId="09510405" w14:textId="77777777" w:rsidR="00012858" w:rsidRDefault="00012858">
      <w:pPr>
        <w:pStyle w:val="ConsPlusTitle"/>
        <w:jc w:val="center"/>
      </w:pPr>
    </w:p>
    <w:p w14:paraId="0413F2AF" w14:textId="77777777" w:rsidR="00012858" w:rsidRDefault="00012858">
      <w:pPr>
        <w:pStyle w:val="ConsPlusTitle"/>
        <w:jc w:val="center"/>
      </w:pPr>
      <w:r>
        <w:t>ПРИКАЗ</w:t>
      </w:r>
    </w:p>
    <w:p w14:paraId="0C51E644" w14:textId="77777777" w:rsidR="00012858" w:rsidRDefault="00012858">
      <w:pPr>
        <w:pStyle w:val="ConsPlusTitle"/>
        <w:jc w:val="center"/>
      </w:pPr>
      <w:r>
        <w:t>от 20 октября 2020 г. N 420</w:t>
      </w:r>
    </w:p>
    <w:p w14:paraId="3CFB6524" w14:textId="77777777" w:rsidR="00012858" w:rsidRDefault="00012858">
      <w:pPr>
        <w:pStyle w:val="ConsPlusTitle"/>
        <w:jc w:val="center"/>
      </w:pPr>
    </w:p>
    <w:p w14:paraId="1363F6E3" w14:textId="77777777" w:rsidR="00012858" w:rsidRDefault="00012858">
      <w:pPr>
        <w:pStyle w:val="ConsPlusTitle"/>
        <w:jc w:val="center"/>
      </w:pPr>
      <w:r>
        <w:t>ОБ УТВЕРЖДЕНИИ ФЕДЕРАЛЬНЫХ НОРМ И ПРАВИЛ</w:t>
      </w:r>
    </w:p>
    <w:p w14:paraId="7D033003" w14:textId="77777777" w:rsidR="00012858" w:rsidRDefault="00012858">
      <w:pPr>
        <w:pStyle w:val="ConsPlusTitle"/>
        <w:jc w:val="center"/>
      </w:pPr>
      <w:r>
        <w:t>В ОБЛАСТИ ПРОМЫШЛЕННОЙ БЕЗОПАСНОСТИ "ПРАВИЛА ПРОВЕДЕНИЯ</w:t>
      </w:r>
    </w:p>
    <w:p w14:paraId="7E55E337" w14:textId="77777777" w:rsidR="00012858" w:rsidRDefault="00012858">
      <w:pPr>
        <w:pStyle w:val="ConsPlusTitle"/>
        <w:jc w:val="center"/>
      </w:pPr>
      <w:r>
        <w:t>ЭКСПЕРТИЗЫ ПРОМЫШЛЕННОЙ БЕЗОПАСНОСТИ"</w:t>
      </w:r>
    </w:p>
    <w:p w14:paraId="3FFAA633" w14:textId="77777777" w:rsidR="00012858" w:rsidRDefault="0001285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6CC032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6B7B1" w14:textId="77777777" w:rsidR="00012858" w:rsidRDefault="00012858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1A784" w14:textId="77777777" w:rsidR="00012858" w:rsidRDefault="00012858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043EDB" w14:textId="77777777" w:rsidR="00012858" w:rsidRDefault="000128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5EC3179" w14:textId="77777777" w:rsidR="00012858" w:rsidRDefault="000128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Ростехнадзора от 13.04.2022 </w:t>
            </w:r>
            <w:hyperlink r:id="rId15" w:tooltip="Приказ Ростехнадзора от 13.04.2022 N 12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06.06.2022 N 68752){КонсультантПлюс}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4132C799" w14:textId="77777777" w:rsidR="00012858" w:rsidRDefault="000128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20.02.2024 </w:t>
            </w:r>
            <w:hyperlink r:id="rId16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29.01.2025 </w:t>
            </w:r>
            <w:hyperlink r:id="rId17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0DD9" w14:textId="77777777" w:rsidR="00012858" w:rsidRDefault="0001285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4698458" w14:textId="77777777" w:rsidR="00012858" w:rsidRDefault="00012858">
      <w:pPr>
        <w:pStyle w:val="ConsPlusNormal"/>
        <w:jc w:val="both"/>
      </w:pPr>
    </w:p>
    <w:p w14:paraId="7F06DB56" w14:textId="77777777" w:rsidR="00012858" w:rsidRDefault="00012858">
      <w:pPr>
        <w:pStyle w:val="ConsPlusNormal"/>
        <w:ind w:firstLine="540"/>
        <w:jc w:val="both"/>
      </w:pPr>
      <w:r>
        <w:t xml:space="preserve">В соответствии со </w:t>
      </w:r>
      <w:hyperlink r:id="rId1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статьей 5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 (Собрание законодательства Российской Федерации, 1997, N 30, ст. 3588; 2018, N 31, ст. 4860), </w:t>
      </w:r>
      <w:hyperlink r:id="rId19" w:tooltip="Постановление Правительства РФ от 30.07.2004 N 401 (ред. от 30.05.2025) &quot;О Федеральной службе по экологическому, технологическому и атомному надзору&quot;{КонсультантПлюс}" w:history="1">
        <w:r>
          <w:rPr>
            <w:color w:val="0000FF"/>
          </w:rPr>
          <w:t>подпунктом 5.2.2.16(1) пункта 5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2020, N 27, ст. 4248), приказываю:</w:t>
      </w:r>
    </w:p>
    <w:p w14:paraId="45197B5C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1. Утвердить прилагаемые федеральные </w:t>
      </w:r>
      <w:hyperlink w:anchor="Par34" w:tooltip="ФЕДЕРАЛЬНЫЕ НОРМЫ И ПРАВИЛА" w:history="1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проведения экспертизы промышленной безопасности".</w:t>
      </w:r>
    </w:p>
    <w:p w14:paraId="7D9E61D8" w14:textId="77777777" w:rsidR="00012858" w:rsidRDefault="00012858">
      <w:pPr>
        <w:pStyle w:val="ConsPlusNormal"/>
        <w:spacing w:before="240"/>
        <w:ind w:firstLine="540"/>
        <w:jc w:val="both"/>
      </w:pPr>
      <w:r>
        <w:t>2. Настоящий приказ вступает в силу с 1 января 2021 г. и действует до 1 января 2027 г.</w:t>
      </w:r>
    </w:p>
    <w:p w14:paraId="401C8B1D" w14:textId="77777777" w:rsidR="00012858" w:rsidRDefault="00012858">
      <w:pPr>
        <w:pStyle w:val="ConsPlusNormal"/>
        <w:jc w:val="both"/>
      </w:pPr>
    </w:p>
    <w:p w14:paraId="2211A3E4" w14:textId="77777777" w:rsidR="00012858" w:rsidRDefault="00012858">
      <w:pPr>
        <w:pStyle w:val="ConsPlusNormal"/>
        <w:jc w:val="right"/>
      </w:pPr>
      <w:r>
        <w:t>Руководитель</w:t>
      </w:r>
    </w:p>
    <w:p w14:paraId="19C918D4" w14:textId="77777777" w:rsidR="00012858" w:rsidRDefault="00012858">
      <w:pPr>
        <w:pStyle w:val="ConsPlusNormal"/>
        <w:jc w:val="right"/>
      </w:pPr>
      <w:r>
        <w:t>А.В.АЛЕШИН</w:t>
      </w:r>
    </w:p>
    <w:p w14:paraId="52CA3CEE" w14:textId="77777777" w:rsidR="00012858" w:rsidRDefault="00012858">
      <w:pPr>
        <w:pStyle w:val="ConsPlusNormal"/>
        <w:jc w:val="both"/>
      </w:pPr>
    </w:p>
    <w:p w14:paraId="33904DFA" w14:textId="77777777" w:rsidR="00012858" w:rsidRDefault="00012858">
      <w:pPr>
        <w:pStyle w:val="ConsPlusNormal"/>
        <w:jc w:val="both"/>
      </w:pPr>
    </w:p>
    <w:p w14:paraId="420C4FA7" w14:textId="77777777" w:rsidR="00012858" w:rsidRDefault="00012858">
      <w:pPr>
        <w:pStyle w:val="ConsPlusNormal"/>
        <w:jc w:val="both"/>
      </w:pPr>
    </w:p>
    <w:p w14:paraId="6D589FB8" w14:textId="77777777" w:rsidR="00012858" w:rsidRDefault="00012858">
      <w:pPr>
        <w:pStyle w:val="ConsPlusNormal"/>
        <w:jc w:val="both"/>
      </w:pPr>
    </w:p>
    <w:p w14:paraId="7BF43ED1" w14:textId="77777777" w:rsidR="00012858" w:rsidRDefault="00012858">
      <w:pPr>
        <w:pStyle w:val="ConsPlusNormal"/>
        <w:jc w:val="both"/>
      </w:pPr>
    </w:p>
    <w:p w14:paraId="641AC432" w14:textId="77777777" w:rsidR="00012858" w:rsidRDefault="00012858">
      <w:pPr>
        <w:pStyle w:val="ConsPlusNormal"/>
        <w:jc w:val="right"/>
        <w:outlineLvl w:val="0"/>
      </w:pPr>
      <w:r>
        <w:t>Утверждены</w:t>
      </w:r>
    </w:p>
    <w:p w14:paraId="71E59E22" w14:textId="77777777" w:rsidR="00012858" w:rsidRDefault="00012858">
      <w:pPr>
        <w:pStyle w:val="ConsPlusNormal"/>
        <w:jc w:val="right"/>
      </w:pPr>
      <w:r>
        <w:t>приказом Федеральной службы</w:t>
      </w:r>
    </w:p>
    <w:p w14:paraId="10F074BE" w14:textId="77777777" w:rsidR="00012858" w:rsidRDefault="00012858">
      <w:pPr>
        <w:pStyle w:val="ConsPlusNormal"/>
        <w:jc w:val="right"/>
      </w:pPr>
      <w:r>
        <w:t>по экологическому, технологическому</w:t>
      </w:r>
    </w:p>
    <w:p w14:paraId="73BB5032" w14:textId="77777777" w:rsidR="00012858" w:rsidRDefault="00012858">
      <w:pPr>
        <w:pStyle w:val="ConsPlusNormal"/>
        <w:jc w:val="right"/>
      </w:pPr>
      <w:r>
        <w:t>и атомному надзору</w:t>
      </w:r>
    </w:p>
    <w:p w14:paraId="740090B0" w14:textId="77777777" w:rsidR="00012858" w:rsidRDefault="00012858">
      <w:pPr>
        <w:pStyle w:val="ConsPlusNormal"/>
        <w:jc w:val="right"/>
      </w:pPr>
      <w:r>
        <w:t>от 20 октября 2020 г. N 420</w:t>
      </w:r>
    </w:p>
    <w:p w14:paraId="54BB99F6" w14:textId="77777777" w:rsidR="00012858" w:rsidRDefault="00012858">
      <w:pPr>
        <w:pStyle w:val="ConsPlusNormal"/>
        <w:jc w:val="both"/>
      </w:pPr>
    </w:p>
    <w:p w14:paraId="3C0E4D1B" w14:textId="77777777" w:rsidR="00012858" w:rsidRDefault="00012858">
      <w:pPr>
        <w:pStyle w:val="ConsPlusTitle"/>
        <w:jc w:val="center"/>
      </w:pPr>
      <w:bookmarkStart w:id="0" w:name="Par34"/>
      <w:bookmarkEnd w:id="0"/>
      <w:r>
        <w:t>ФЕДЕРАЛЬНЫЕ НОРМЫ И ПРАВИЛА</w:t>
      </w:r>
    </w:p>
    <w:p w14:paraId="0BB0DD61" w14:textId="77777777" w:rsidR="00012858" w:rsidRDefault="00012858">
      <w:pPr>
        <w:pStyle w:val="ConsPlusTitle"/>
        <w:jc w:val="center"/>
      </w:pPr>
      <w:r>
        <w:t>В ОБЛАСТИ ПРОМЫШЛЕННОЙ БЕЗОПАСНОСТИ "ПРАВИЛА ПРОВЕДЕНИЯ</w:t>
      </w:r>
    </w:p>
    <w:p w14:paraId="1B297A2D" w14:textId="77777777" w:rsidR="00012858" w:rsidRDefault="00012858">
      <w:pPr>
        <w:pStyle w:val="ConsPlusTitle"/>
        <w:jc w:val="center"/>
      </w:pPr>
      <w:r>
        <w:lastRenderedPageBreak/>
        <w:t>ЭКСПЕРТИЗЫ ПРОМЫШЛЕННОЙ БЕЗОПАСНОСТИ"</w:t>
      </w:r>
    </w:p>
    <w:p w14:paraId="2140E312" w14:textId="77777777" w:rsidR="00012858" w:rsidRDefault="0001285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09B707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F165" w14:textId="77777777" w:rsidR="00012858" w:rsidRDefault="00012858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90F3" w14:textId="77777777" w:rsidR="00012858" w:rsidRDefault="00012858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A58B46" w14:textId="77777777" w:rsidR="00012858" w:rsidRDefault="000128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4CDCE3D5" w14:textId="77777777" w:rsidR="00012858" w:rsidRDefault="000128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Ростехнадзора от 13.04.2022 </w:t>
            </w:r>
            <w:hyperlink r:id="rId20" w:tooltip="Приказ Ростехнадзора от 13.04.2022 N 12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06.06.2022 N 68752){КонсультантПлюс}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511D2F54" w14:textId="77777777" w:rsidR="00012858" w:rsidRDefault="000128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20.02.2024 </w:t>
            </w:r>
            <w:hyperlink r:id="rId21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29.01.2025 </w:t>
            </w:r>
            <w:hyperlink r:id="rId22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9842" w14:textId="77777777" w:rsidR="00012858" w:rsidRDefault="0001285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DAD45D1" w14:textId="77777777" w:rsidR="00012858" w:rsidRDefault="00012858">
      <w:pPr>
        <w:pStyle w:val="ConsPlusNormal"/>
        <w:jc w:val="both"/>
      </w:pPr>
    </w:p>
    <w:p w14:paraId="0B5C4CF4" w14:textId="77777777" w:rsidR="00012858" w:rsidRDefault="00012858">
      <w:pPr>
        <w:pStyle w:val="ConsPlusTitle"/>
        <w:jc w:val="center"/>
        <w:outlineLvl w:val="1"/>
      </w:pPr>
      <w:r>
        <w:t>I. Общие положения</w:t>
      </w:r>
    </w:p>
    <w:p w14:paraId="6F00E0F0" w14:textId="77777777" w:rsidR="00012858" w:rsidRDefault="00012858">
      <w:pPr>
        <w:pStyle w:val="ConsPlusNormal"/>
        <w:jc w:val="both"/>
      </w:pPr>
    </w:p>
    <w:p w14:paraId="0FC24F27" w14:textId="77777777" w:rsidR="00012858" w:rsidRDefault="00012858">
      <w:pPr>
        <w:pStyle w:val="ConsPlusNormal"/>
        <w:ind w:firstLine="540"/>
        <w:jc w:val="both"/>
      </w:pPr>
      <w:r>
        <w:t>1. Федеральны</w:t>
      </w:r>
      <w:r>
        <w:t>е нормы и правила в области промышленной безопасности "Правила проведения экспертизы промышленной безопасности" (далее - Правила) устанавливают процедуру проведения экспертизы промышленной безопасности (далее - экспертиза), требования к оформлению заключения экспертизы и требования к экспертам в области промышленной безопасности (далее - эксперты).</w:t>
      </w:r>
    </w:p>
    <w:p w14:paraId="2C63374D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2. Правила применяются при проведении экспертизы объектов, предусмотренных </w:t>
      </w:r>
      <w:hyperlink r:id="rId2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пунктом 1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 (далее - объекты экспертизы).</w:t>
      </w:r>
    </w:p>
    <w:p w14:paraId="754D5E49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3. Правила не применяются при проведении страховщиком экспертизы опасного объекта, предусмотренной </w:t>
      </w:r>
      <w:hyperlink r:id="rId24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{КонсультантПлюс}" w:history="1">
        <w:r>
          <w:rPr>
            <w:color w:val="0000FF"/>
          </w:rPr>
          <w:t>подпунктом 1 пункта 1 статьи 12</w:t>
        </w:r>
      </w:hyperlink>
      <w:r>
        <w:t xml:space="preserve"> Федерального закона от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N 31, ст. 4194; 2018, N 52, ст. 8102).</w:t>
      </w:r>
    </w:p>
    <w:p w14:paraId="34270424" w14:textId="77777777" w:rsidR="00012858" w:rsidRDefault="00012858">
      <w:pPr>
        <w:pStyle w:val="ConsPlusNormal"/>
        <w:spacing w:before="240"/>
        <w:ind w:firstLine="540"/>
        <w:jc w:val="both"/>
      </w:pPr>
      <w:r>
        <w:t>4. Техническое устройство, применяемое на опасном производственном объекте, подлежит экспертизе (если техническим регламентом не установлена иная форма оценки соответствия указанного устройства обязательным требованиям):</w:t>
      </w:r>
    </w:p>
    <w:p w14:paraId="57D6A907" w14:textId="77777777" w:rsidR="00012858" w:rsidRDefault="00012858">
      <w:pPr>
        <w:pStyle w:val="ConsPlusNormal"/>
        <w:spacing w:before="240"/>
        <w:ind w:firstLine="540"/>
        <w:jc w:val="both"/>
      </w:pPr>
      <w:r>
        <w:t>до начала применения на опасном производственном объекте;</w:t>
      </w:r>
    </w:p>
    <w:p w14:paraId="611F441D" w14:textId="77777777" w:rsidR="00012858" w:rsidRDefault="00012858">
      <w:pPr>
        <w:pStyle w:val="ConsPlusNormal"/>
        <w:spacing w:before="240"/>
        <w:ind w:firstLine="540"/>
        <w:jc w:val="both"/>
      </w:pPr>
      <w:r>
        <w:t>по истечении срока службы или при превышении количества циклов нагрузки такого технического устройства, установленных его производителем;</w:t>
      </w:r>
    </w:p>
    <w:p w14:paraId="0784ECD2" w14:textId="77777777" w:rsidR="00012858" w:rsidRDefault="00012858">
      <w:pPr>
        <w:pStyle w:val="ConsPlusNormal"/>
        <w:spacing w:before="240"/>
        <w:ind w:firstLine="540"/>
        <w:jc w:val="both"/>
      </w:pPr>
      <w:r>
        <w:t>при отсутствии в технической документации данных о сроке службы такого технического устройства, если фактический срок его службы превышает десять лет;</w:t>
      </w:r>
    </w:p>
    <w:p w14:paraId="117DF76E" w14:textId="77777777" w:rsidR="00012858" w:rsidRDefault="00012858">
      <w:pPr>
        <w:pStyle w:val="ConsPlusNormal"/>
        <w:jc w:val="both"/>
      </w:pPr>
      <w:r>
        <w:t xml:space="preserve">(в ред. </w:t>
      </w:r>
      <w:hyperlink r:id="rId25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20.02.2024 N 60)</w:t>
      </w:r>
    </w:p>
    <w:p w14:paraId="2889E0D9" w14:textId="77777777" w:rsidR="00012858" w:rsidRDefault="00012858">
      <w:pPr>
        <w:pStyle w:val="ConsPlusNormal"/>
        <w:spacing w:before="240"/>
        <w:ind w:firstLine="540"/>
        <w:jc w:val="both"/>
      </w:pPr>
      <w:r>
        <w:t>после проведения работ, связанных с изменением конструкции, заменой материала несущих элементов такого технического устройства, либо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устройство. &lt;1&gt;</w:t>
      </w:r>
    </w:p>
    <w:p w14:paraId="4C83ACEA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28D5CCE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2 статьи 7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342E35D6" w14:textId="77777777" w:rsidR="00012858" w:rsidRDefault="00012858">
      <w:pPr>
        <w:pStyle w:val="ConsPlusNormal"/>
        <w:jc w:val="both"/>
      </w:pPr>
    </w:p>
    <w:p w14:paraId="6BD414E7" w14:textId="77777777" w:rsidR="00012858" w:rsidRDefault="00012858">
      <w:pPr>
        <w:pStyle w:val="ConsPlusNormal"/>
        <w:ind w:firstLine="540"/>
        <w:jc w:val="both"/>
      </w:pPr>
      <w:r>
        <w:t>5. 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аварий, подлежат экспертизе:</w:t>
      </w:r>
    </w:p>
    <w:p w14:paraId="4232CAAB" w14:textId="77777777" w:rsidR="00012858" w:rsidRDefault="00012858">
      <w:pPr>
        <w:pStyle w:val="ConsPlusNormal"/>
        <w:spacing w:before="240"/>
        <w:ind w:firstLine="540"/>
        <w:jc w:val="both"/>
      </w:pPr>
      <w:r>
        <w:t>в случае истечения срока эксплуатации здания или сооружения, установленного проектной документацией;</w:t>
      </w:r>
    </w:p>
    <w:p w14:paraId="3195D990" w14:textId="77777777" w:rsidR="00012858" w:rsidRDefault="00012858">
      <w:pPr>
        <w:pStyle w:val="ConsPlusNormal"/>
        <w:spacing w:before="240"/>
        <w:ind w:firstLine="540"/>
        <w:jc w:val="both"/>
      </w:pPr>
      <w:r>
        <w:t>в случае отсутствия проектной документации, либо отсутствия в проектной документации данных о сроке эксплуатации здания или сооружения;</w:t>
      </w:r>
    </w:p>
    <w:p w14:paraId="5CC8422D" w14:textId="77777777" w:rsidR="00012858" w:rsidRDefault="00012858">
      <w:pPr>
        <w:pStyle w:val="ConsPlusNormal"/>
        <w:spacing w:before="240"/>
        <w:ind w:firstLine="540"/>
        <w:jc w:val="both"/>
      </w:pPr>
      <w:r>
        <w:t>после аварии на опасном производственном объекте, в результате которой были повреждены несущие конструкции данных зданий и сооружений;</w:t>
      </w:r>
    </w:p>
    <w:p w14:paraId="099FA286" w14:textId="77777777" w:rsidR="00012858" w:rsidRDefault="00012858">
      <w:pPr>
        <w:pStyle w:val="ConsPlusNormal"/>
        <w:spacing w:before="240"/>
        <w:ind w:firstLine="540"/>
        <w:jc w:val="both"/>
      </w:pPr>
      <w:r>
        <w:t>по истечении сроков безопасной эксплуатации, установленных заключениями экспертизы.</w:t>
      </w:r>
    </w:p>
    <w:p w14:paraId="4C2AB0EA" w14:textId="77777777" w:rsidR="00012858" w:rsidRDefault="0001285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157D3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F0BA" w14:textId="77777777" w:rsidR="00012858" w:rsidRDefault="00012858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E2BE" w14:textId="77777777" w:rsidR="00012858" w:rsidRDefault="00012858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635E54" w14:textId="77777777" w:rsidR="00012858" w:rsidRDefault="0001285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2926850C" w14:textId="77777777" w:rsidR="00012858" w:rsidRDefault="0001285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Об особенностях экспертизы в отношении объектов организаций промышленности боеприпасов и спецхимии, включенных в реестр организаций оборонно-промышленного комплекса, в период СВО см. </w:t>
            </w:r>
            <w:hyperlink r:id="rId27" w:tooltip="Постановление Правительства РФ от 12.03.2022 N 353 (ред. от 02.10.2025) &quot;Об особенностях разрешительной деятельности в Российской Федерации&quot; (с изм. и доп., вступ. в силу с 07.10.2025)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F09B" w14:textId="77777777" w:rsidR="00012858" w:rsidRDefault="0001285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0089E48B" w14:textId="77777777" w:rsidR="00012858" w:rsidRDefault="00012858">
      <w:pPr>
        <w:pStyle w:val="ConsPlusNormal"/>
        <w:spacing w:before="300"/>
        <w:ind w:firstLine="540"/>
        <w:jc w:val="both"/>
      </w:pPr>
      <w:r>
        <w:t>6. Экспертиза технических устройств, зданий и сооружений на опасных производственных объектах, используемых в интересах обороны и безопасности государства, производится с учетом требований законодательства Российской Федерации об обороне и о защите государственной тайны.</w:t>
      </w:r>
    </w:p>
    <w:p w14:paraId="451155C1" w14:textId="77777777" w:rsidR="00012858" w:rsidRDefault="00012858">
      <w:pPr>
        <w:pStyle w:val="ConsPlusNormal"/>
        <w:jc w:val="both"/>
      </w:pPr>
    </w:p>
    <w:p w14:paraId="45139BDD" w14:textId="77777777" w:rsidR="00012858" w:rsidRDefault="00012858">
      <w:pPr>
        <w:pStyle w:val="ConsPlusTitle"/>
        <w:jc w:val="center"/>
        <w:outlineLvl w:val="1"/>
      </w:pPr>
      <w:r>
        <w:t>II. Требования к экспертам</w:t>
      </w:r>
    </w:p>
    <w:p w14:paraId="1C4F4EEB" w14:textId="77777777" w:rsidR="00012858" w:rsidRDefault="00012858">
      <w:pPr>
        <w:pStyle w:val="ConsPlusNormal"/>
        <w:jc w:val="both"/>
      </w:pPr>
    </w:p>
    <w:p w14:paraId="29935AD9" w14:textId="77777777" w:rsidR="00012858" w:rsidRDefault="00012858">
      <w:pPr>
        <w:pStyle w:val="ConsPlusNormal"/>
        <w:ind w:firstLine="540"/>
        <w:jc w:val="both"/>
      </w:pPr>
      <w:r>
        <w:t>7. Эксперт в области промышленной безопасности (далее - эксперт) - физическое лицо, которое соответствует квалификационным требованиям профессионального стандарта либо аттестовано в установленном Правительством Российской Федерации порядке &lt;2&gt;, обладает специальными знаниями в области промышленной безопасности и соответствует требованиям, установленным федеральными нормами и правилами в области промышленной безопасности &lt;3&gt;.</w:t>
      </w:r>
    </w:p>
    <w:p w14:paraId="151109A1" w14:textId="77777777" w:rsidR="00012858" w:rsidRDefault="00012858">
      <w:pPr>
        <w:pStyle w:val="ConsPlusNormal"/>
        <w:jc w:val="both"/>
      </w:pPr>
      <w:r>
        <w:t xml:space="preserve">(п. 7 в ред. </w:t>
      </w:r>
      <w:hyperlink r:id="rId28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20.02.2024 N 60)</w:t>
      </w:r>
    </w:p>
    <w:p w14:paraId="49AB3450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802BE33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&lt;2&gt; </w:t>
      </w:r>
      <w:hyperlink r:id="rId29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{КонсультантПлюс}" w:history="1">
        <w:r>
          <w:rPr>
            <w:color w:val="0000FF"/>
          </w:rPr>
          <w:t>Положение</w:t>
        </w:r>
      </w:hyperlink>
      <w:r>
        <w:t xml:space="preserve"> об аттестации экспертов в области промышленной безопасности, утвержденное постановлением Правительства Российской Федерации от 2 июня 2022 г. N 1009 (далее - Положение).</w:t>
      </w:r>
    </w:p>
    <w:p w14:paraId="2C477BE7" w14:textId="77777777" w:rsidR="00012858" w:rsidRDefault="00012858">
      <w:pPr>
        <w:pStyle w:val="ConsPlusNormal"/>
        <w:jc w:val="both"/>
      </w:pPr>
      <w:r>
        <w:t xml:space="preserve">(сноска в ред. </w:t>
      </w:r>
      <w:hyperlink r:id="rId30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20.02.2024 N 60)</w:t>
      </w:r>
    </w:p>
    <w:p w14:paraId="4D690A6F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&lt;3&gt; </w:t>
      </w:r>
      <w:hyperlink r:id="rId3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Абзац одиннадцатый статьи 1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51C22308" w14:textId="77777777" w:rsidR="00012858" w:rsidRDefault="00012858">
      <w:pPr>
        <w:pStyle w:val="ConsPlusNormal"/>
        <w:jc w:val="both"/>
      </w:pPr>
      <w:r>
        <w:t xml:space="preserve">(сноска в ред. </w:t>
      </w:r>
      <w:hyperlink r:id="rId32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20.02.2024 N 60)</w:t>
      </w:r>
    </w:p>
    <w:p w14:paraId="1FC6DA87" w14:textId="77777777" w:rsidR="00012858" w:rsidRDefault="00012858">
      <w:pPr>
        <w:pStyle w:val="ConsPlusNormal"/>
        <w:jc w:val="both"/>
      </w:pPr>
    </w:p>
    <w:p w14:paraId="2ABA20BF" w14:textId="77777777" w:rsidR="00012858" w:rsidRDefault="00012858">
      <w:pPr>
        <w:pStyle w:val="ConsPlusNormal"/>
        <w:ind w:firstLine="540"/>
        <w:jc w:val="both"/>
      </w:pPr>
      <w:r>
        <w:lastRenderedPageBreak/>
        <w:t>8. Эксперт первой категории &lt;4&gt; должен соответствовать следующим требованиям:</w:t>
      </w:r>
    </w:p>
    <w:p w14:paraId="4186FF9A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30883F8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&lt;4&gt; </w:t>
      </w:r>
      <w:hyperlink r:id="rId33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{КонсультантПлюс}" w:history="1">
        <w:r>
          <w:rPr>
            <w:color w:val="0000FF"/>
          </w:rPr>
          <w:t>Подпункт "а" пункта 36</w:t>
        </w:r>
      </w:hyperlink>
      <w:r>
        <w:t xml:space="preserve"> Положения.</w:t>
      </w:r>
    </w:p>
    <w:p w14:paraId="28BBB6CF" w14:textId="77777777" w:rsidR="00012858" w:rsidRDefault="00012858">
      <w:pPr>
        <w:pStyle w:val="ConsPlusNormal"/>
        <w:jc w:val="both"/>
      </w:pPr>
      <w:r>
        <w:t xml:space="preserve">(сноска в ред. </w:t>
      </w:r>
      <w:hyperlink r:id="rId34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20.02.2024 N 60)</w:t>
      </w:r>
    </w:p>
    <w:p w14:paraId="4460E476" w14:textId="77777777" w:rsidR="00012858" w:rsidRDefault="00012858">
      <w:pPr>
        <w:pStyle w:val="ConsPlusNormal"/>
        <w:jc w:val="both"/>
      </w:pPr>
    </w:p>
    <w:p w14:paraId="542964B9" w14:textId="77777777" w:rsidR="00012858" w:rsidRDefault="00012858">
      <w:pPr>
        <w:pStyle w:val="ConsPlusNormal"/>
        <w:ind w:firstLine="540"/>
        <w:jc w:val="both"/>
      </w:pPr>
      <w:r>
        <w:t>1) иметь высшее образование;</w:t>
      </w:r>
    </w:p>
    <w:p w14:paraId="5309EF96" w14:textId="77777777" w:rsidR="00012858" w:rsidRDefault="00012858">
      <w:pPr>
        <w:pStyle w:val="ConsPlusNormal"/>
        <w:spacing w:before="240"/>
        <w:ind w:firstLine="540"/>
        <w:jc w:val="both"/>
      </w:pPr>
      <w:r>
        <w:t>2) иметь стаж работы не менее 10 лет по специальности, соответствующей его области (областям) аттестации;</w:t>
      </w:r>
    </w:p>
    <w:p w14:paraId="3F393A4A" w14:textId="77777777" w:rsidR="00012858" w:rsidRDefault="00012858">
      <w:pPr>
        <w:pStyle w:val="ConsPlusNormal"/>
        <w:spacing w:before="240"/>
        <w:ind w:firstLine="540"/>
        <w:jc w:val="both"/>
      </w:pPr>
      <w:r>
        <w:t>3) знать нормативные правовые акты Российской Федерации в области промышленной безопасности, средства измерений и оборудование, а также методы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связанных с ней угроз негативных последствий, необходимых для осуществления экспертизы;</w:t>
      </w:r>
    </w:p>
    <w:p w14:paraId="117DF8D6" w14:textId="77777777" w:rsidR="00012858" w:rsidRDefault="00012858">
      <w:pPr>
        <w:pStyle w:val="ConsPlusNormal"/>
        <w:spacing w:before="240"/>
        <w:ind w:firstLine="540"/>
        <w:jc w:val="both"/>
      </w:pPr>
      <w:r>
        <w:t>4) иметь опыт проведения не менее 15 экспертиз.</w:t>
      </w:r>
    </w:p>
    <w:p w14:paraId="28BFD5F4" w14:textId="77777777" w:rsidR="00012858" w:rsidRDefault="00012858">
      <w:pPr>
        <w:pStyle w:val="ConsPlusNormal"/>
        <w:spacing w:before="240"/>
        <w:ind w:firstLine="540"/>
        <w:jc w:val="both"/>
      </w:pPr>
      <w:r>
        <w:t>9. Эксперт второй категории &lt;5&gt; должен соответствовать следующим требованиям:</w:t>
      </w:r>
    </w:p>
    <w:p w14:paraId="627FAB8F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6E57672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&lt;5&gt; </w:t>
      </w:r>
      <w:hyperlink r:id="rId35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{КонсультантПлюс}" w:history="1">
        <w:r>
          <w:rPr>
            <w:color w:val="0000FF"/>
          </w:rPr>
          <w:t>Подпункт "а" пункта 36</w:t>
        </w:r>
      </w:hyperlink>
      <w:r>
        <w:t xml:space="preserve"> Положения.</w:t>
      </w:r>
    </w:p>
    <w:p w14:paraId="3BFDEA07" w14:textId="77777777" w:rsidR="00012858" w:rsidRDefault="00012858">
      <w:pPr>
        <w:pStyle w:val="ConsPlusNormal"/>
        <w:jc w:val="both"/>
      </w:pPr>
      <w:r>
        <w:t xml:space="preserve">(сноска в ред. </w:t>
      </w:r>
      <w:hyperlink r:id="rId36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20.02.2024 N 60)</w:t>
      </w:r>
    </w:p>
    <w:p w14:paraId="1707D6A0" w14:textId="77777777" w:rsidR="00012858" w:rsidRDefault="00012858">
      <w:pPr>
        <w:pStyle w:val="ConsPlusNormal"/>
        <w:jc w:val="both"/>
      </w:pPr>
    </w:p>
    <w:p w14:paraId="22C187ED" w14:textId="77777777" w:rsidR="00012858" w:rsidRDefault="00012858">
      <w:pPr>
        <w:pStyle w:val="ConsPlusNormal"/>
        <w:ind w:firstLine="540"/>
        <w:jc w:val="both"/>
      </w:pPr>
      <w:r>
        <w:t>1) иметь высшее образование;</w:t>
      </w:r>
    </w:p>
    <w:p w14:paraId="758853BB" w14:textId="77777777" w:rsidR="00012858" w:rsidRDefault="00012858">
      <w:pPr>
        <w:pStyle w:val="ConsPlusNormal"/>
        <w:spacing w:before="240"/>
        <w:ind w:firstLine="540"/>
        <w:jc w:val="both"/>
      </w:pPr>
      <w:r>
        <w:t>2) иметь стаж работы не менее 7 лет по специальности, соответствующей его области (областям) аттестации;</w:t>
      </w:r>
    </w:p>
    <w:p w14:paraId="0A011576" w14:textId="77777777" w:rsidR="00012858" w:rsidRDefault="00012858">
      <w:pPr>
        <w:pStyle w:val="ConsPlusNormal"/>
        <w:spacing w:before="240"/>
        <w:ind w:firstLine="540"/>
        <w:jc w:val="both"/>
      </w:pPr>
      <w:r>
        <w:t>3) знать нормативные правовые акты Российской Федерации в области промышленной безопасности, средства измерений и оборудование, а также методы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связанных с ней угроз негативных последствий, необходимых для осуществления экспертизы;</w:t>
      </w:r>
    </w:p>
    <w:p w14:paraId="66A11254" w14:textId="77777777" w:rsidR="00012858" w:rsidRDefault="00012858">
      <w:pPr>
        <w:pStyle w:val="ConsPlusNormal"/>
        <w:spacing w:before="240"/>
        <w:ind w:firstLine="540"/>
        <w:jc w:val="both"/>
      </w:pPr>
      <w:r>
        <w:t>4) иметь опыт проведения не менее 10 экспертиз.</w:t>
      </w:r>
    </w:p>
    <w:p w14:paraId="4C48FEC6" w14:textId="77777777" w:rsidR="00012858" w:rsidRDefault="00012858">
      <w:pPr>
        <w:pStyle w:val="ConsPlusNormal"/>
        <w:spacing w:before="240"/>
        <w:ind w:firstLine="540"/>
        <w:jc w:val="both"/>
      </w:pPr>
      <w:r>
        <w:t>10. Эксперт третьей категории &lt;6&gt; должен соответствовать следующим требованиям:</w:t>
      </w:r>
    </w:p>
    <w:p w14:paraId="2762DF1A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1715B4E0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&lt;6&gt; </w:t>
      </w:r>
      <w:hyperlink r:id="rId37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{КонсультантПлюс}" w:history="1">
        <w:r>
          <w:rPr>
            <w:color w:val="0000FF"/>
          </w:rPr>
          <w:t>Подпункт "а" пункта 36</w:t>
        </w:r>
      </w:hyperlink>
      <w:r>
        <w:t xml:space="preserve"> Положения.</w:t>
      </w:r>
    </w:p>
    <w:p w14:paraId="36C8B357" w14:textId="77777777" w:rsidR="00012858" w:rsidRDefault="00012858">
      <w:pPr>
        <w:pStyle w:val="ConsPlusNormal"/>
        <w:jc w:val="both"/>
      </w:pPr>
      <w:r>
        <w:t xml:space="preserve">(сноска в ред. </w:t>
      </w:r>
      <w:hyperlink r:id="rId38" w:tooltip="Приказ Ростехнадзора от 20.02.2024 N 6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7.03.2024 N 77649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20.02.2024 N 60)</w:t>
      </w:r>
    </w:p>
    <w:p w14:paraId="4C94F2C3" w14:textId="77777777" w:rsidR="00012858" w:rsidRDefault="00012858">
      <w:pPr>
        <w:pStyle w:val="ConsPlusNormal"/>
        <w:jc w:val="both"/>
      </w:pPr>
    </w:p>
    <w:p w14:paraId="0931FABC" w14:textId="77777777" w:rsidR="00012858" w:rsidRDefault="00012858">
      <w:pPr>
        <w:pStyle w:val="ConsPlusNormal"/>
        <w:ind w:firstLine="540"/>
        <w:jc w:val="both"/>
      </w:pPr>
      <w:r>
        <w:t>1) иметь высшее образование;</w:t>
      </w:r>
    </w:p>
    <w:p w14:paraId="5D6CB43E" w14:textId="77777777" w:rsidR="00012858" w:rsidRDefault="00012858">
      <w:pPr>
        <w:pStyle w:val="ConsPlusNormal"/>
        <w:spacing w:before="240"/>
        <w:ind w:firstLine="540"/>
        <w:jc w:val="both"/>
      </w:pPr>
      <w:r>
        <w:lastRenderedPageBreak/>
        <w:t>2) иметь стаж работы не менее 5 лет по специальности, соответствующей его области (областям) аттестации;</w:t>
      </w:r>
    </w:p>
    <w:p w14:paraId="2E4BA656" w14:textId="77777777" w:rsidR="00012858" w:rsidRDefault="00012858">
      <w:pPr>
        <w:pStyle w:val="ConsPlusNormal"/>
        <w:spacing w:before="240"/>
        <w:ind w:firstLine="540"/>
        <w:jc w:val="both"/>
      </w:pPr>
      <w:r>
        <w:t>3) знать нормативные правовые акты Российской Федерации в области промышленной безопасности, средства измерений и оборудование, а также методов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связанных с ней угроз негативных последствий, необходимых для осуществления экспертизы.</w:t>
      </w:r>
    </w:p>
    <w:p w14:paraId="2738F5BA" w14:textId="77777777" w:rsidR="00012858" w:rsidRDefault="00012858">
      <w:pPr>
        <w:pStyle w:val="ConsPlusNormal"/>
        <w:spacing w:before="240"/>
        <w:ind w:firstLine="540"/>
        <w:jc w:val="both"/>
      </w:pPr>
      <w:r>
        <w:t>11. Эксперту запрещается участвовать в проведении экспертизы в отношении опасных производственных объектов, принадлежащих на праве собственности или ином законном основании организации, в трудовых отношениях с которой он состоит. &lt;7&gt;</w:t>
      </w:r>
    </w:p>
    <w:p w14:paraId="4F37BB28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813DE86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&lt;7&gt; </w:t>
      </w:r>
      <w:hyperlink r:id="rId3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10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1D4C9139" w14:textId="77777777" w:rsidR="00012858" w:rsidRDefault="00012858">
      <w:pPr>
        <w:pStyle w:val="ConsPlusNormal"/>
        <w:jc w:val="both"/>
      </w:pPr>
    </w:p>
    <w:p w14:paraId="1D6C09AE" w14:textId="77777777" w:rsidR="00012858" w:rsidRDefault="00012858">
      <w:pPr>
        <w:pStyle w:val="ConsPlusNormal"/>
        <w:ind w:firstLine="540"/>
        <w:jc w:val="both"/>
      </w:pPr>
      <w:r>
        <w:t xml:space="preserve">Эксперт, которому известны обстоятельства, препятствующие его привлечению к проведению экспертизы либо не позволяющие ему соблюдать принципы ее проведения, установленные </w:t>
      </w:r>
      <w:hyperlink w:anchor="Par114" w:tooltip="13. Экспертиза проводится с целью определения соответствия объекта экспертизы предъявляемым к нему требованиям промышленной безопасности и основывается на принципах независимости, объективности, всесторонности и полноты исследований, проводимых с использованием современных достижений науки и техники. &lt;9&gt;" w:history="1">
        <w:r>
          <w:rPr>
            <w:color w:val="0000FF"/>
          </w:rPr>
          <w:t>пунктом 13</w:t>
        </w:r>
      </w:hyperlink>
      <w:r>
        <w:t xml:space="preserve"> настоящих Правил, не должен участвовать в проведении экспертизы.</w:t>
      </w:r>
    </w:p>
    <w:p w14:paraId="54BC271C" w14:textId="77777777" w:rsidR="00012858" w:rsidRDefault="00012858">
      <w:pPr>
        <w:pStyle w:val="ConsPlusNormal"/>
        <w:spacing w:before="240"/>
        <w:ind w:firstLine="540"/>
        <w:jc w:val="both"/>
      </w:pPr>
      <w:r>
        <w:t>12. Эксперты обязаны:</w:t>
      </w:r>
    </w:p>
    <w:p w14:paraId="51354146" w14:textId="77777777" w:rsidR="00012858" w:rsidRDefault="00012858">
      <w:pPr>
        <w:pStyle w:val="ConsPlusNormal"/>
        <w:spacing w:before="240"/>
        <w:ind w:firstLine="540"/>
        <w:jc w:val="both"/>
      </w:pPr>
      <w:r>
        <w:t>определять соответствие объектов экспертизы промышленной безопасности требованиям промышленной безопасности путем проведения анализа материалов, предоставленных на экспертизу промышленной безопасности, и фактического состояния технических устройств, применяемых на опасных производственных объектах, зданий и сооружений на опасных производственных объектах, подготавливать заключение экспертизы промышленной безопасности и предоставлять его руководителю организации, проводящей экспертизу промышленной безопасно</w:t>
      </w:r>
      <w:r>
        <w:t>сти;</w:t>
      </w:r>
    </w:p>
    <w:p w14:paraId="03160E0C" w14:textId="77777777" w:rsidR="00012858" w:rsidRDefault="00012858">
      <w:pPr>
        <w:pStyle w:val="ConsPlusNormal"/>
        <w:spacing w:before="240"/>
        <w:ind w:firstLine="540"/>
        <w:jc w:val="both"/>
      </w:pPr>
      <w:r>
        <w:t>обеспечивать объективность и обоснованность выводов заключения экспертизы;</w:t>
      </w:r>
    </w:p>
    <w:p w14:paraId="0025A041" w14:textId="77777777" w:rsidR="00012858" w:rsidRDefault="00012858">
      <w:pPr>
        <w:pStyle w:val="ConsPlusNormal"/>
        <w:spacing w:before="240"/>
        <w:ind w:firstLine="540"/>
        <w:jc w:val="both"/>
      </w:pPr>
      <w:r>
        <w:t>обеспечивать сохранность документов и конфиденциальность сведений, представленных на экспертизу. &lt;8&gt;</w:t>
      </w:r>
    </w:p>
    <w:p w14:paraId="3E819271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BDBC5B3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&lt;8&gt; </w:t>
      </w:r>
      <w:hyperlink r:id="rId4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9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093C26A4" w14:textId="77777777" w:rsidR="00012858" w:rsidRDefault="00012858">
      <w:pPr>
        <w:pStyle w:val="ConsPlusNormal"/>
        <w:jc w:val="both"/>
      </w:pPr>
    </w:p>
    <w:p w14:paraId="63A32769" w14:textId="77777777" w:rsidR="00012858" w:rsidRDefault="00012858">
      <w:pPr>
        <w:pStyle w:val="ConsPlusTitle"/>
        <w:jc w:val="center"/>
        <w:outlineLvl w:val="1"/>
      </w:pPr>
      <w:r>
        <w:t>III. Проведение экспертизы</w:t>
      </w:r>
    </w:p>
    <w:p w14:paraId="052BCC14" w14:textId="77777777" w:rsidR="00012858" w:rsidRDefault="00012858">
      <w:pPr>
        <w:pStyle w:val="ConsPlusNormal"/>
        <w:jc w:val="both"/>
      </w:pPr>
    </w:p>
    <w:p w14:paraId="7C40C213" w14:textId="77777777" w:rsidR="00012858" w:rsidRDefault="00012858">
      <w:pPr>
        <w:pStyle w:val="ConsPlusNormal"/>
        <w:ind w:firstLine="540"/>
        <w:jc w:val="both"/>
      </w:pPr>
      <w:bookmarkStart w:id="1" w:name="Par114"/>
      <w:bookmarkEnd w:id="1"/>
      <w:r>
        <w:t>13. Экспертиза проводится с целью определения соответствия объекта экспертизы предъявляемым к нему требованиям промышленной безопасности и основывается на принципах независимости, объективности, всесторонности и полноты исследований, проводимых с использованием современных достижений науки и техники. &lt;9&gt;</w:t>
      </w:r>
    </w:p>
    <w:p w14:paraId="5B62568D" w14:textId="77777777" w:rsidR="00012858" w:rsidRDefault="00012858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14:paraId="669F3E9B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&lt;9&gt; </w:t>
      </w:r>
      <w:hyperlink r:id="rId4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3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0631A2EB" w14:textId="77777777" w:rsidR="00012858" w:rsidRDefault="00012858">
      <w:pPr>
        <w:pStyle w:val="ConsPlusNormal"/>
        <w:jc w:val="both"/>
      </w:pPr>
    </w:p>
    <w:p w14:paraId="3943C659" w14:textId="77777777" w:rsidR="00012858" w:rsidRDefault="00012858">
      <w:pPr>
        <w:pStyle w:val="ConsPlusNormal"/>
        <w:ind w:firstLine="540"/>
        <w:jc w:val="both"/>
      </w:pPr>
      <w:r>
        <w:t>14. Срок проведения экспертизы определяется сложностью объекта экспертизы, но не должен превышать трех месяцев со дня получения экспертной организацией от заказчика экспертизы (далее - заказчик) комплекта необходимых материалов и документов. Срок проведения экспертизы может быть продлен по соглашению сторон.</w:t>
      </w:r>
    </w:p>
    <w:p w14:paraId="781D07EA" w14:textId="77777777" w:rsidR="00012858" w:rsidRDefault="00012858">
      <w:pPr>
        <w:pStyle w:val="ConsPlusNormal"/>
        <w:spacing w:before="240"/>
        <w:ind w:firstLine="540"/>
        <w:jc w:val="both"/>
      </w:pPr>
      <w:r>
        <w:t>15. Экспертизу проводят организации, имеющие лицензию на деятельность по проведению экспертизы промышленной безопасности, за счет средств ее заказчика. &lt;10&gt;</w:t>
      </w:r>
    </w:p>
    <w:p w14:paraId="0CC59612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131ADFF9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4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2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090F061D" w14:textId="77777777" w:rsidR="00012858" w:rsidRDefault="00012858">
      <w:pPr>
        <w:pStyle w:val="ConsPlusNormal"/>
        <w:jc w:val="both"/>
      </w:pPr>
    </w:p>
    <w:p w14:paraId="206A31EC" w14:textId="77777777" w:rsidR="00012858" w:rsidRDefault="00012858">
      <w:pPr>
        <w:pStyle w:val="ConsPlusNormal"/>
        <w:ind w:firstLine="540"/>
        <w:jc w:val="both"/>
      </w:pPr>
      <w:r>
        <w:t xml:space="preserve">16. Организации, имеющей лицензию на проведение экспертизы промышленной безопасности, запрещается проводить данную экспертизу в отношении опасных производственных объектов, принадлежащих на праве собственности или ином законном основании ей или лицам, входящим с ней в одну группу лиц в соответствии с антимонопольным законодательством Российской Федерации, а также в отношении иных объектов экспертизы, связанных с такими опасными производственными объектами, и объектов экспертизы, указанных в </w:t>
      </w:r>
      <w:hyperlink r:id="rId4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абзацах втором</w:t>
        </w:r>
      </w:hyperlink>
      <w:r>
        <w:t xml:space="preserve">, </w:t>
      </w:r>
      <w:hyperlink r:id="rId4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третьем</w:t>
        </w:r>
      </w:hyperlink>
      <w:r>
        <w:t xml:space="preserve">, </w:t>
      </w:r>
      <w:hyperlink r:id="rId4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шестом</w:t>
        </w:r>
      </w:hyperlink>
      <w:r>
        <w:t xml:space="preserve">, </w:t>
      </w:r>
      <w:hyperlink r:id="rId4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седьмом пункта 1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объектов", разработчиком которых являлась такая организация. Заключение экспертизы, составленное с нарушением данного требования, не может быть использовано для целей, установленных законодательством Российской Федерации. &lt;11&gt;</w:t>
      </w:r>
    </w:p>
    <w:p w14:paraId="2509E4BB" w14:textId="77777777" w:rsidR="00012858" w:rsidRDefault="00012858">
      <w:pPr>
        <w:pStyle w:val="ConsPlusNormal"/>
        <w:jc w:val="both"/>
      </w:pPr>
      <w:r>
        <w:t xml:space="preserve">(в ред. </w:t>
      </w:r>
      <w:hyperlink r:id="rId47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0798A40B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5D9DFC4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&lt;11&gt; </w:t>
      </w:r>
      <w:hyperlink r:id="rId4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Пункты 2</w:t>
        </w:r>
      </w:hyperlink>
      <w:r>
        <w:t xml:space="preserve"> и </w:t>
      </w:r>
      <w:hyperlink r:id="rId4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3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126A044C" w14:textId="77777777" w:rsidR="00012858" w:rsidRDefault="00012858">
      <w:pPr>
        <w:pStyle w:val="ConsPlusNormal"/>
        <w:jc w:val="both"/>
      </w:pPr>
      <w:r>
        <w:t xml:space="preserve">(сноска в ред. </w:t>
      </w:r>
      <w:hyperlink r:id="rId50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0833A3E4" w14:textId="77777777" w:rsidR="00012858" w:rsidRDefault="00012858">
      <w:pPr>
        <w:pStyle w:val="ConsPlusNormal"/>
        <w:jc w:val="both"/>
      </w:pPr>
    </w:p>
    <w:p w14:paraId="402311DC" w14:textId="77777777" w:rsidR="00012858" w:rsidRDefault="00012858">
      <w:pPr>
        <w:pStyle w:val="ConsPlusNormal"/>
        <w:ind w:firstLine="540"/>
        <w:jc w:val="both"/>
      </w:pPr>
      <w:r>
        <w:t xml:space="preserve">17. Руководителем организации, проводящей экспертизу, в письменной форме либо в форме электронного документа, подписанного электронной подписью в соответствии с Федеральным </w:t>
      </w:r>
      <w:hyperlink r:id="rId51" w:tooltip="Федеральный закон от 06.04.2011 N 63-ФЗ (ред. от 21.04.2025) &quot;Об электронной подписи&quot;{КонсультантПлюс}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подписи", определяются участвующие в проведении экспертизы эксперт или группа экспертов, область аттестации которых соответствует объекту экспертизы.</w:t>
      </w:r>
    </w:p>
    <w:p w14:paraId="1C70E8F6" w14:textId="77777777" w:rsidR="00012858" w:rsidRDefault="00012858">
      <w:pPr>
        <w:pStyle w:val="ConsPlusNormal"/>
        <w:jc w:val="both"/>
      </w:pPr>
      <w:r>
        <w:t xml:space="preserve">(в ред. </w:t>
      </w:r>
      <w:hyperlink r:id="rId52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32A5D626" w14:textId="77777777" w:rsidR="00012858" w:rsidRDefault="00012858">
      <w:pPr>
        <w:pStyle w:val="ConsPlusNormal"/>
        <w:spacing w:before="240"/>
        <w:ind w:firstLine="540"/>
        <w:jc w:val="both"/>
      </w:pPr>
      <w:r>
        <w:t>В случае участия в экспертизе группы экспертов, может быть определен руководитель группы экспертов, обеспечивающий обобщение результатов, своевременность проведения экспертизы и подготовку заключения экспертизы. Область аттестации руководителя группы экспертов должна соответствовать объекту экспертизы.</w:t>
      </w:r>
    </w:p>
    <w:p w14:paraId="1F152CCC" w14:textId="77777777" w:rsidR="00012858" w:rsidRDefault="00012858">
      <w:pPr>
        <w:pStyle w:val="ConsPlusNormal"/>
        <w:spacing w:before="240"/>
        <w:ind w:firstLine="540"/>
        <w:jc w:val="both"/>
      </w:pPr>
      <w:r>
        <w:lastRenderedPageBreak/>
        <w:t xml:space="preserve">18. В проведении экспертизы в отношении опасных производственных объектов I класса опасности вправе участвовать эксперты первой категории, аттестованные в области аттестации, соответствующей объекту экспертизы, в порядке, установленном </w:t>
      </w:r>
      <w:hyperlink r:id="rId53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{КонсультантПлюс}" w:history="1">
        <w:r>
          <w:rPr>
            <w:color w:val="0000FF"/>
          </w:rPr>
          <w:t>Положением</w:t>
        </w:r>
      </w:hyperlink>
      <w:r>
        <w:t>.</w:t>
      </w:r>
    </w:p>
    <w:p w14:paraId="0A646268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19. В проведении экспертизы в отношении опасных производственных объектов II класса опасности &lt;12&gt; вправе участвовать эксперты первой и (или) второй категории, аттестованные в области аттестации, соответствующей объекту экспертизы, в порядке, установленном </w:t>
      </w:r>
      <w:hyperlink r:id="rId54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{КонсультантПлюс}" w:history="1">
        <w:r>
          <w:rPr>
            <w:color w:val="0000FF"/>
          </w:rPr>
          <w:t>Положением</w:t>
        </w:r>
      </w:hyperlink>
      <w:r>
        <w:t>.</w:t>
      </w:r>
    </w:p>
    <w:p w14:paraId="481FF085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C5AF5C3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&lt;12&gt; </w:t>
      </w:r>
      <w:hyperlink r:id="rId5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3 статьи 2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1892EC58" w14:textId="77777777" w:rsidR="00012858" w:rsidRDefault="00012858">
      <w:pPr>
        <w:pStyle w:val="ConsPlusNormal"/>
        <w:jc w:val="both"/>
      </w:pPr>
    </w:p>
    <w:p w14:paraId="5781AFC7" w14:textId="77777777" w:rsidR="00012858" w:rsidRDefault="00012858">
      <w:pPr>
        <w:pStyle w:val="ConsPlusNormal"/>
        <w:ind w:firstLine="540"/>
        <w:jc w:val="both"/>
      </w:pPr>
      <w:r>
        <w:t xml:space="preserve">20. В проведении экспертизы в отношении опасных производственных объектов III и IV классов опасности &lt;13&gt; вправе участвовать эксперты первой, и (или) второй, и (или) третьей категории, аттестованные в области аттестации, соответствующей объекту экспертизы, в порядке, установленном </w:t>
      </w:r>
      <w:hyperlink r:id="rId56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{КонсультантПлюс}" w:history="1">
        <w:r>
          <w:rPr>
            <w:color w:val="0000FF"/>
          </w:rPr>
          <w:t>Положением</w:t>
        </w:r>
      </w:hyperlink>
      <w:r>
        <w:t>.</w:t>
      </w:r>
    </w:p>
    <w:p w14:paraId="25414DE5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556138C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5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3 статьи 2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6238B507" w14:textId="77777777" w:rsidR="00012858" w:rsidRDefault="00012858">
      <w:pPr>
        <w:pStyle w:val="ConsPlusNormal"/>
        <w:jc w:val="both"/>
      </w:pPr>
    </w:p>
    <w:p w14:paraId="3485BF36" w14:textId="77777777" w:rsidR="00012858" w:rsidRDefault="00012858">
      <w:pPr>
        <w:pStyle w:val="ConsPlusNormal"/>
        <w:ind w:firstLine="540"/>
        <w:jc w:val="both"/>
      </w:pPr>
      <w:r>
        <w:t>21. Экспертная организация приступает к проведению экспертизы после:</w:t>
      </w:r>
    </w:p>
    <w:p w14:paraId="0A054327" w14:textId="77777777" w:rsidR="00012858" w:rsidRDefault="00012858">
      <w:pPr>
        <w:pStyle w:val="ConsPlusNormal"/>
        <w:spacing w:before="240"/>
        <w:ind w:firstLine="540"/>
        <w:jc w:val="both"/>
      </w:pPr>
      <w:r>
        <w:t>предоставления заказчиком необходимых для проведения экспертизы документов;</w:t>
      </w:r>
    </w:p>
    <w:p w14:paraId="06EDDC0E" w14:textId="77777777" w:rsidR="00012858" w:rsidRDefault="00012858">
      <w:pPr>
        <w:pStyle w:val="ConsPlusNormal"/>
        <w:spacing w:before="240"/>
        <w:ind w:firstLine="540"/>
        <w:jc w:val="both"/>
      </w:pPr>
      <w:r>
        <w:t>предоставления образцов технических устройств либо обеспечения доступа экспертов к техническим устройствам, зданиям и сооружениям, применяемым на опасном производственном объекте.</w:t>
      </w:r>
    </w:p>
    <w:p w14:paraId="6E1FB0FE" w14:textId="77777777" w:rsidR="00012858" w:rsidRDefault="00012858">
      <w:pPr>
        <w:pStyle w:val="ConsPlusNormal"/>
        <w:spacing w:before="240"/>
        <w:ind w:firstLine="540"/>
        <w:jc w:val="both"/>
      </w:pPr>
      <w:r>
        <w:t>22. Заказчик обязан предоставить безопасный доступ экспертам, участвующим в проведении экспертизы, к техническим устройствам, применяемым на опасном производственном объекте, к зданиям и сооружениям опасных производственных объектов, в отношении которых проводится экспертиза.</w:t>
      </w:r>
    </w:p>
    <w:p w14:paraId="50D5EB0C" w14:textId="77777777" w:rsidR="00012858" w:rsidRDefault="00012858">
      <w:pPr>
        <w:pStyle w:val="ConsPlusNormal"/>
        <w:spacing w:before="240"/>
        <w:ind w:firstLine="540"/>
        <w:jc w:val="both"/>
      </w:pPr>
      <w:r>
        <w:t>Эксперты, участвующие в проведении экспертизы, обязаны соблюдать положения нормативных правовых актов, устанавливающих требования промышленной безопасности, а также правила ведения работ на опасном производственном объекте, установленные заказчиком.</w:t>
      </w:r>
    </w:p>
    <w:p w14:paraId="39A6FF0E" w14:textId="77777777" w:rsidR="00012858" w:rsidRDefault="00012858">
      <w:pPr>
        <w:pStyle w:val="ConsPlusNormal"/>
        <w:spacing w:before="240"/>
        <w:ind w:firstLine="540"/>
        <w:jc w:val="both"/>
      </w:pPr>
      <w:r>
        <w:t>23. При проведении экспертизы устанавливается полнота и достоверность относящихся к объекту экспертизы документов, предоставленных заказчиком, оценивается фактическое состояние технических устройств, зданий и сооружений на опасных производственных объектах. При оценке фактического состояния технических устройств, зданий и сооружений на опасных производственных объектах допускается использование информации автоматизированных систем мониторинга их технического состояния, применяемых юридическим лицом (индиви</w:t>
      </w:r>
      <w:r>
        <w:t>дуальным предпринимателем), эксплуатирующим опасный производственный объект.</w:t>
      </w:r>
    </w:p>
    <w:p w14:paraId="569391CE" w14:textId="77777777" w:rsidR="00012858" w:rsidRDefault="00012858">
      <w:pPr>
        <w:pStyle w:val="ConsPlusNormal"/>
        <w:spacing w:before="240"/>
        <w:ind w:firstLine="540"/>
        <w:jc w:val="both"/>
      </w:pPr>
      <w:r>
        <w:lastRenderedPageBreak/>
        <w:t>Для оценки фактического состояния зданий и сооружений проводится их обследование.</w:t>
      </w:r>
    </w:p>
    <w:p w14:paraId="764D5DE1" w14:textId="77777777" w:rsidR="00012858" w:rsidRDefault="00012858">
      <w:pPr>
        <w:pStyle w:val="ConsPlusNormal"/>
        <w:spacing w:before="240"/>
        <w:ind w:firstLine="540"/>
        <w:jc w:val="both"/>
      </w:pPr>
      <w:r>
        <w:t>Техническое диагностирование технических устройств проводится для оценки фактического состояния технических устройств в следующих случаях:</w:t>
      </w:r>
    </w:p>
    <w:p w14:paraId="11177CF9" w14:textId="77777777" w:rsidR="00012858" w:rsidRDefault="00012858">
      <w:pPr>
        <w:pStyle w:val="ConsPlusNormal"/>
        <w:spacing w:before="240"/>
        <w:ind w:firstLine="540"/>
        <w:jc w:val="both"/>
      </w:pPr>
      <w:r>
        <w:t>1) при проведении экспертизы по истечении срока службы или при превышении количества циклов нагрузки такого технического устройства, установленных его производителем, либо при отсутствии в технической документации данных о сроке службы такого технического устройства, если фактический срок его службы превышает десять лет;</w:t>
      </w:r>
    </w:p>
    <w:p w14:paraId="4D22163A" w14:textId="77777777" w:rsidR="00012858" w:rsidRDefault="00012858">
      <w:pPr>
        <w:pStyle w:val="ConsPlusNormal"/>
        <w:spacing w:before="240"/>
        <w:ind w:firstLine="540"/>
        <w:jc w:val="both"/>
      </w:pPr>
      <w:r>
        <w:t>2) при проведении экспертизы после проведения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устройство;</w:t>
      </w:r>
    </w:p>
    <w:p w14:paraId="2FBB8AA2" w14:textId="77777777" w:rsidR="00012858" w:rsidRDefault="00012858">
      <w:pPr>
        <w:pStyle w:val="ConsPlusNormal"/>
        <w:spacing w:before="240"/>
        <w:ind w:firstLine="540"/>
        <w:jc w:val="both"/>
      </w:pPr>
      <w:r>
        <w:t>3) при обнаружении экспертами дефектов, способных повлиять на прочность конструкции, или дефектов неизвестного происхождения.</w:t>
      </w:r>
    </w:p>
    <w:p w14:paraId="48C24157" w14:textId="77777777" w:rsidR="00012858" w:rsidRDefault="00012858">
      <w:pPr>
        <w:pStyle w:val="ConsPlusNormal"/>
        <w:jc w:val="both"/>
      </w:pPr>
      <w:r>
        <w:t xml:space="preserve">(п. 23 в ред. </w:t>
      </w:r>
      <w:hyperlink r:id="rId58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5F51944D" w14:textId="77777777" w:rsidR="00012858" w:rsidRDefault="00012858">
      <w:pPr>
        <w:pStyle w:val="ConsPlusNormal"/>
        <w:spacing w:before="240"/>
        <w:ind w:firstLine="540"/>
        <w:jc w:val="both"/>
      </w:pPr>
      <w:r>
        <w:t>24. При проведении экспертизы технических устройств экспертом (экспертами) выполняются:</w:t>
      </w:r>
    </w:p>
    <w:p w14:paraId="57B324D0" w14:textId="77777777" w:rsidR="00012858" w:rsidRDefault="00012858">
      <w:pPr>
        <w:pStyle w:val="ConsPlusNormal"/>
        <w:spacing w:before="240"/>
        <w:ind w:firstLine="540"/>
        <w:jc w:val="both"/>
      </w:pPr>
      <w:r>
        <w:t>1) анализ документации, относящейся к техническим устройствам (включая акты расследования аварий и инцидентов, связанных с эксплуатацией технических устройств, заключения экспертизы ранее проводимых экспертиз) и режимам эксплуатации технических устройств (при наличии);</w:t>
      </w:r>
    </w:p>
    <w:p w14:paraId="0E982D69" w14:textId="77777777" w:rsidR="00012858" w:rsidRDefault="00012858">
      <w:pPr>
        <w:pStyle w:val="ConsPlusNormal"/>
        <w:spacing w:before="240"/>
        <w:ind w:firstLine="540"/>
        <w:jc w:val="both"/>
      </w:pPr>
      <w:r>
        <w:t>2) осмотр технических устройств.</w:t>
      </w:r>
    </w:p>
    <w:p w14:paraId="7F12D38E" w14:textId="77777777" w:rsidR="00012858" w:rsidRDefault="00012858">
      <w:pPr>
        <w:pStyle w:val="ConsPlusNormal"/>
        <w:jc w:val="both"/>
      </w:pPr>
      <w:r>
        <w:t xml:space="preserve">(п. 24 в ред. </w:t>
      </w:r>
      <w:hyperlink r:id="rId59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104AFA8E" w14:textId="77777777" w:rsidR="00012858" w:rsidRDefault="00012858">
      <w:pPr>
        <w:pStyle w:val="ConsPlusNormal"/>
        <w:spacing w:before="240"/>
        <w:ind w:firstLine="540"/>
        <w:jc w:val="both"/>
      </w:pPr>
      <w:r>
        <w:t>25. Техническое диагностирование технических устройств должно включать следующие мероприятия:</w:t>
      </w:r>
    </w:p>
    <w:p w14:paraId="277AD8C1" w14:textId="77777777" w:rsidR="00012858" w:rsidRDefault="00012858">
      <w:pPr>
        <w:pStyle w:val="ConsPlusNormal"/>
        <w:spacing w:before="240"/>
        <w:ind w:firstLine="540"/>
        <w:jc w:val="both"/>
      </w:pPr>
      <w:r>
        <w:t>1) визуальный и измерительный контроль;</w:t>
      </w:r>
    </w:p>
    <w:p w14:paraId="2EDA1C50" w14:textId="77777777" w:rsidR="00012858" w:rsidRDefault="00012858">
      <w:pPr>
        <w:pStyle w:val="ConsPlusNormal"/>
        <w:spacing w:before="240"/>
        <w:ind w:firstLine="540"/>
        <w:jc w:val="both"/>
      </w:pPr>
      <w:r>
        <w:t>2) оперативное (функциональное) диагностирование для получения информации о состоянии, фактических параметрах работы, фактического нагружения технического устройства в реальных условиях эксплуатации;</w:t>
      </w:r>
    </w:p>
    <w:p w14:paraId="007CE562" w14:textId="77777777" w:rsidR="00012858" w:rsidRDefault="00012858">
      <w:pPr>
        <w:pStyle w:val="ConsPlusNormal"/>
        <w:spacing w:before="240"/>
        <w:ind w:firstLine="540"/>
        <w:jc w:val="both"/>
      </w:pPr>
      <w:r>
        <w:t>3) определение повреждающих факторов, механизмов повреждения и восприимчивости материала технического устройства к механизмам повреждения;</w:t>
      </w:r>
    </w:p>
    <w:p w14:paraId="52789C8B" w14:textId="77777777" w:rsidR="00012858" w:rsidRDefault="00012858">
      <w:pPr>
        <w:pStyle w:val="ConsPlusNormal"/>
        <w:spacing w:before="240"/>
        <w:ind w:firstLine="540"/>
        <w:jc w:val="both"/>
      </w:pPr>
      <w:r>
        <w:t>4) оценку качества соединений элементов технического устройства (при наличии);</w:t>
      </w:r>
    </w:p>
    <w:p w14:paraId="781A6652" w14:textId="77777777" w:rsidR="00012858" w:rsidRDefault="00012858">
      <w:pPr>
        <w:pStyle w:val="ConsPlusNormal"/>
        <w:spacing w:before="240"/>
        <w:ind w:firstLine="540"/>
        <w:jc w:val="both"/>
      </w:pPr>
      <w:r>
        <w:t>5) выбор методов неразрушающего или разрушающего контроля, наиболее эффективно выявляющих дефекты, образующиеся в результате воздействия установленных механизмов повреждения (при наличии);</w:t>
      </w:r>
    </w:p>
    <w:p w14:paraId="27D45DB0" w14:textId="77777777" w:rsidR="00012858" w:rsidRDefault="00012858">
      <w:pPr>
        <w:pStyle w:val="ConsPlusNormal"/>
        <w:spacing w:before="240"/>
        <w:ind w:firstLine="540"/>
        <w:jc w:val="both"/>
      </w:pPr>
      <w:r>
        <w:t>6) неразрушающий контроль или разрушающий контроль металла и сварных соединений технического устройства (при наличии);</w:t>
      </w:r>
    </w:p>
    <w:p w14:paraId="191AF332" w14:textId="77777777" w:rsidR="00012858" w:rsidRDefault="00012858">
      <w:pPr>
        <w:pStyle w:val="ConsPlusNormal"/>
        <w:spacing w:before="240"/>
        <w:ind w:firstLine="540"/>
        <w:jc w:val="both"/>
      </w:pPr>
      <w:r>
        <w:lastRenderedPageBreak/>
        <w:t>7) оценку выявленных дефектов на основании результатов визуального и измерительного контроля, методов неразрушающего или разрушающего контроля;</w:t>
      </w:r>
    </w:p>
    <w:p w14:paraId="39F078DE" w14:textId="77777777" w:rsidR="00012858" w:rsidRDefault="00012858">
      <w:pPr>
        <w:pStyle w:val="ConsPlusNormal"/>
        <w:spacing w:before="240"/>
        <w:ind w:firstLine="540"/>
        <w:jc w:val="both"/>
      </w:pPr>
      <w:r>
        <w:t>8) исследование материалов технического устройства;</w:t>
      </w:r>
    </w:p>
    <w:p w14:paraId="59599CDC" w14:textId="77777777" w:rsidR="00012858" w:rsidRDefault="00012858">
      <w:pPr>
        <w:pStyle w:val="ConsPlusNormal"/>
        <w:spacing w:before="240"/>
        <w:ind w:firstLine="540"/>
        <w:jc w:val="both"/>
      </w:pPr>
      <w:r>
        <w:t>9) расчетные и аналитические процедуры оценки и прогнозирования технического состояния технического устройства, включающие анализ режимов работы и исследование напряженно-деформированного состояния;</w:t>
      </w:r>
    </w:p>
    <w:p w14:paraId="5DE3974F" w14:textId="77777777" w:rsidR="00012858" w:rsidRDefault="00012858">
      <w:pPr>
        <w:pStyle w:val="ConsPlusNormal"/>
        <w:spacing w:before="240"/>
        <w:ind w:firstLine="540"/>
        <w:jc w:val="both"/>
      </w:pPr>
      <w:r>
        <w:t>10) оценку остаточного ресурса (срока службы).</w:t>
      </w:r>
    </w:p>
    <w:p w14:paraId="7F30A768" w14:textId="77777777" w:rsidR="00012858" w:rsidRDefault="00012858">
      <w:pPr>
        <w:pStyle w:val="ConsPlusNormal"/>
        <w:jc w:val="both"/>
      </w:pPr>
      <w:r>
        <w:t xml:space="preserve">(п. 25 в ред. </w:t>
      </w:r>
      <w:hyperlink r:id="rId60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08934EB3" w14:textId="77777777" w:rsidR="00012858" w:rsidRDefault="00012858">
      <w:pPr>
        <w:pStyle w:val="ConsPlusNormal"/>
        <w:spacing w:before="240"/>
        <w:ind w:firstLine="540"/>
        <w:jc w:val="both"/>
      </w:pPr>
      <w:r>
        <w:t>26. При проведении экспертизы зданий и сооружений экспертом (экспертами) выполняются:</w:t>
      </w:r>
    </w:p>
    <w:p w14:paraId="163EDDB4" w14:textId="77777777" w:rsidR="00012858" w:rsidRDefault="00012858">
      <w:pPr>
        <w:pStyle w:val="ConsPlusNormal"/>
        <w:spacing w:before="240"/>
        <w:ind w:firstLine="540"/>
        <w:jc w:val="both"/>
      </w:pPr>
      <w:r>
        <w:t>1) анализ:</w:t>
      </w:r>
    </w:p>
    <w:p w14:paraId="04CC1078" w14:textId="77777777" w:rsidR="00012858" w:rsidRDefault="00012858">
      <w:pPr>
        <w:pStyle w:val="ConsPlusNormal"/>
        <w:spacing w:before="240"/>
        <w:ind w:firstLine="540"/>
        <w:jc w:val="both"/>
      </w:pPr>
      <w:r>
        <w:t>проектной и исполнительной документации на строительство, реконструкцию здания (сооружения), разрешения на ввод в эксплуатацию здания (сооружения);</w:t>
      </w:r>
    </w:p>
    <w:p w14:paraId="23A08969" w14:textId="77777777" w:rsidR="00012858" w:rsidRDefault="00012858">
      <w:pPr>
        <w:pStyle w:val="ConsPlusNormal"/>
        <w:spacing w:before="240"/>
        <w:ind w:firstLine="540"/>
        <w:jc w:val="both"/>
      </w:pPr>
      <w:r>
        <w:t>документов, удостоверяющих качество строительных конструкций и материалов;</w:t>
      </w:r>
    </w:p>
    <w:p w14:paraId="60C4555D" w14:textId="77777777" w:rsidR="00012858" w:rsidRDefault="00012858">
      <w:pPr>
        <w:pStyle w:val="ConsPlusNormal"/>
        <w:spacing w:before="240"/>
        <w:ind w:firstLine="540"/>
        <w:jc w:val="both"/>
      </w:pPr>
      <w:r>
        <w:t>актов расследования аварий;</w:t>
      </w:r>
    </w:p>
    <w:p w14:paraId="670BB0EB" w14:textId="77777777" w:rsidR="00012858" w:rsidRDefault="00012858">
      <w:pPr>
        <w:pStyle w:val="ConsPlusNormal"/>
        <w:spacing w:before="240"/>
        <w:ind w:firstLine="540"/>
        <w:jc w:val="both"/>
      </w:pPr>
      <w:r>
        <w:t>заключений ранее проводимых экспертиз здания (сооружения);</w:t>
      </w:r>
    </w:p>
    <w:p w14:paraId="468F02EF" w14:textId="77777777" w:rsidR="00012858" w:rsidRDefault="00012858">
      <w:pPr>
        <w:pStyle w:val="ConsPlusNormal"/>
        <w:spacing w:before="240"/>
        <w:ind w:firstLine="540"/>
        <w:jc w:val="both"/>
      </w:pPr>
      <w:r>
        <w:t>эксплуатационной документации, документации о текущих и капитальных ремонтах, документации об изменениях конструкций зданий (сооружений);</w:t>
      </w:r>
    </w:p>
    <w:p w14:paraId="77706350" w14:textId="77777777" w:rsidR="00012858" w:rsidRDefault="00012858">
      <w:pPr>
        <w:pStyle w:val="ConsPlusNormal"/>
        <w:spacing w:before="240"/>
        <w:ind w:firstLine="540"/>
        <w:jc w:val="both"/>
      </w:pPr>
      <w:r>
        <w:t>2) осмотр зданий и сооружений.</w:t>
      </w:r>
    </w:p>
    <w:p w14:paraId="2D9EE1C2" w14:textId="77777777" w:rsidR="00012858" w:rsidRDefault="00012858">
      <w:pPr>
        <w:pStyle w:val="ConsPlusNormal"/>
        <w:jc w:val="both"/>
      </w:pPr>
      <w:r>
        <w:t xml:space="preserve">(п. 26 в ред. </w:t>
      </w:r>
      <w:hyperlink r:id="rId61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4347A652" w14:textId="77777777" w:rsidR="00012858" w:rsidRDefault="00012858">
      <w:pPr>
        <w:pStyle w:val="ConsPlusNormal"/>
        <w:spacing w:before="240"/>
        <w:ind w:firstLine="540"/>
        <w:jc w:val="both"/>
      </w:pPr>
      <w:r>
        <w:t>27. Обследование зданий и сооружений должно включать следующие мероприятия:</w:t>
      </w:r>
    </w:p>
    <w:p w14:paraId="2EC45F46" w14:textId="77777777" w:rsidR="00012858" w:rsidRDefault="00012858">
      <w:pPr>
        <w:pStyle w:val="ConsPlusNormal"/>
        <w:spacing w:before="240"/>
        <w:ind w:firstLine="540"/>
        <w:jc w:val="both"/>
      </w:pPr>
      <w:r>
        <w:t>1) определение соответствия строительных конструкций зданий и сооружений проектной документации и требованиям нормативных правовых актов и документов по стандартизации &lt;13(1)&gt;, выявление дефектов и повреждений элементов и узлов конструкций зданий и сооружений с составлением ведомостей дефектов и повреждений;</w:t>
      </w:r>
    </w:p>
    <w:p w14:paraId="3E87BED8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8B14A12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&lt;13(1)&gt; </w:t>
      </w:r>
      <w:hyperlink r:id="rId62" w:tooltip="Федеральный закон от 29.06.2015 N 162-ФЗ (ред. от 30.12.2020) &quot;О стандартизации в Российской Федерации&quot;{КонсультантПлюс}" w:history="1">
        <w:r>
          <w:rPr>
            <w:color w:val="0000FF"/>
          </w:rPr>
          <w:t>Статья 14</w:t>
        </w:r>
      </w:hyperlink>
      <w:r>
        <w:t xml:space="preserve"> Федерального закона от 29 июня 2015 г. N 162-ФЗ "О стандартизации в Российской Федерации".</w:t>
      </w:r>
    </w:p>
    <w:p w14:paraId="44737A11" w14:textId="77777777" w:rsidR="00012858" w:rsidRDefault="00012858">
      <w:pPr>
        <w:pStyle w:val="ConsPlusNormal"/>
        <w:ind w:firstLine="540"/>
        <w:jc w:val="both"/>
      </w:pPr>
    </w:p>
    <w:p w14:paraId="1D1EBCD0" w14:textId="77777777" w:rsidR="00012858" w:rsidRDefault="00012858">
      <w:pPr>
        <w:pStyle w:val="ConsPlusNormal"/>
        <w:ind w:firstLine="540"/>
        <w:jc w:val="both"/>
      </w:pPr>
      <w:r>
        <w:t>2) определение пространственного положения строительных конструкций зданий и сооружений, их фактических сечений и состояния соединений;</w:t>
      </w:r>
    </w:p>
    <w:p w14:paraId="3F3E3AD9" w14:textId="77777777" w:rsidR="00012858" w:rsidRDefault="00012858">
      <w:pPr>
        <w:pStyle w:val="ConsPlusNormal"/>
        <w:spacing w:before="240"/>
        <w:ind w:firstLine="540"/>
        <w:jc w:val="both"/>
      </w:pPr>
      <w:r>
        <w:t>3) определение степени влияния гидрологических, аэрологических и атмосферных воздействий (при наличии);</w:t>
      </w:r>
    </w:p>
    <w:p w14:paraId="51647504" w14:textId="77777777" w:rsidR="00012858" w:rsidRDefault="00012858">
      <w:pPr>
        <w:pStyle w:val="ConsPlusNormal"/>
        <w:spacing w:before="240"/>
        <w:ind w:firstLine="540"/>
        <w:jc w:val="both"/>
      </w:pPr>
      <w:r>
        <w:lastRenderedPageBreak/>
        <w:t>4) определение фактической прочности материалов и строительных конструкций зданий и сооружений в сравнении с проектными параметрами;</w:t>
      </w:r>
    </w:p>
    <w:p w14:paraId="15EA00A9" w14:textId="77777777" w:rsidR="00012858" w:rsidRDefault="00012858">
      <w:pPr>
        <w:pStyle w:val="ConsPlusNormal"/>
        <w:spacing w:before="240"/>
        <w:ind w:firstLine="540"/>
        <w:jc w:val="both"/>
      </w:pPr>
      <w:r>
        <w:t>5) оценку соответствия площади и весовых характеристик легкосбрасываемых конструкций зданий и сооружений требуемой величине, обеспечивающей взрывоустойчивость объекта (при наличии);</w:t>
      </w:r>
    </w:p>
    <w:p w14:paraId="4D27FD94" w14:textId="77777777" w:rsidR="00012858" w:rsidRDefault="00012858">
      <w:pPr>
        <w:pStyle w:val="ConsPlusNormal"/>
        <w:spacing w:before="240"/>
        <w:ind w:firstLine="540"/>
        <w:jc w:val="both"/>
      </w:pPr>
      <w:r>
        <w:t>6) изучение химической агрессивности производственной среды в отношении материалов строительных конструкций зданий и сооружений;</w:t>
      </w:r>
    </w:p>
    <w:p w14:paraId="1237FAB9" w14:textId="77777777" w:rsidR="00012858" w:rsidRDefault="00012858">
      <w:pPr>
        <w:pStyle w:val="ConsPlusNormal"/>
        <w:spacing w:before="240"/>
        <w:ind w:firstLine="540"/>
        <w:jc w:val="both"/>
      </w:pPr>
      <w:r>
        <w:t>7) определение степени коррозии арматуры и металлических элементов строительных конструкций (при наличии);</w:t>
      </w:r>
    </w:p>
    <w:p w14:paraId="089A4A86" w14:textId="77777777" w:rsidR="00012858" w:rsidRDefault="00012858">
      <w:pPr>
        <w:pStyle w:val="ConsPlusNormal"/>
        <w:spacing w:before="240"/>
        <w:ind w:firstLine="540"/>
        <w:jc w:val="both"/>
      </w:pPr>
      <w:r>
        <w:t>8) поверочный расчет строительных конструкций зданий и сооружений, учитывающий выявленные при обследовании отклонения, дефекты и повреждения, фактические (или прогнозируемые) нагрузки и свойства материалов этих конструкций;</w:t>
      </w:r>
    </w:p>
    <w:p w14:paraId="2229BCD1" w14:textId="77777777" w:rsidR="00012858" w:rsidRDefault="00012858">
      <w:pPr>
        <w:pStyle w:val="ConsPlusNormal"/>
        <w:spacing w:before="240"/>
        <w:ind w:firstLine="540"/>
        <w:jc w:val="both"/>
      </w:pPr>
      <w:r>
        <w:t>9) оценку остаточной несущей способности и пригодности зданий и сооружений к дальнейшей эксплуатации.</w:t>
      </w:r>
    </w:p>
    <w:p w14:paraId="363D5200" w14:textId="77777777" w:rsidR="00012858" w:rsidRDefault="00012858">
      <w:pPr>
        <w:pStyle w:val="ConsPlusNormal"/>
        <w:jc w:val="both"/>
      </w:pPr>
      <w:r>
        <w:t xml:space="preserve">(п. 27 в ред. </w:t>
      </w:r>
      <w:hyperlink r:id="rId63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697FAD0E" w14:textId="77777777" w:rsidR="00012858" w:rsidRDefault="00012858">
      <w:pPr>
        <w:pStyle w:val="ConsPlusNormal"/>
        <w:spacing w:before="240"/>
        <w:ind w:firstLine="540"/>
        <w:jc w:val="both"/>
      </w:pPr>
      <w:r>
        <w:t>28. При экспертизе документации на консервацию, ликвидацию опасного производственного объекта выполняется анализ мероприятий, направленных на обеспечение промышленной безопасности при остановке объекта, а также исключение аварий и инцидентов при осуществлении работ по консервации, ликвидации опасного производственного объекта.</w:t>
      </w:r>
    </w:p>
    <w:p w14:paraId="621ED0DE" w14:textId="77777777" w:rsidR="00012858" w:rsidRDefault="00012858">
      <w:pPr>
        <w:pStyle w:val="ConsPlusNormal"/>
        <w:spacing w:before="240"/>
        <w:ind w:firstLine="540"/>
        <w:jc w:val="both"/>
      </w:pPr>
      <w:r>
        <w:t>29. При экспертизе документации на техническое перевооружение опасного производственного объекта в случае, если указанная документация не входит в состав проектной документации такого объекта, подлежащей экспертизе в соответствии с законодательством о градостроительной деятельности, выполняется анализ принятых технических решений и мероприятий на предмет их соответствия действующим требованиям промышленной безопасности.</w:t>
      </w:r>
    </w:p>
    <w:p w14:paraId="533FCC3C" w14:textId="77777777" w:rsidR="00012858" w:rsidRDefault="00012858">
      <w:pPr>
        <w:pStyle w:val="ConsPlusNormal"/>
        <w:spacing w:before="240"/>
        <w:ind w:firstLine="540"/>
        <w:jc w:val="both"/>
      </w:pPr>
      <w:r>
        <w:t>30. Экспертная организация вправе привлекать к проведению технического диагностирования, неразрушающего контроля, разрушающего контроля технических устройств, а также к проведению обследований зданий и сооружений иные организации или лиц, владеющих необходимым оборудованием для проведения указанных работ.</w:t>
      </w:r>
    </w:p>
    <w:p w14:paraId="518AEFBD" w14:textId="77777777" w:rsidR="00012858" w:rsidRDefault="00012858">
      <w:pPr>
        <w:pStyle w:val="ConsPlusNormal"/>
        <w:spacing w:before="240"/>
        <w:ind w:firstLine="540"/>
        <w:jc w:val="both"/>
      </w:pPr>
      <w:r>
        <w:t>В случаях, когда заказчик имеет в своем штате специалистов по техническому диагностированию, обследованию зданий и сооружений, неразрушающему контролю, разрушающему контролю, допускается привлекать данных специалистов заказчика к выполнению этих работ и учитывать результаты работ, выполненных указанными специалистами при оформлении заключения экспертизы. При этом в заключении экспертизы должны указываться виды работ, выполняемые специалистами заказчика.</w:t>
      </w:r>
    </w:p>
    <w:p w14:paraId="5A1C0C9C" w14:textId="77777777" w:rsidR="00012858" w:rsidRDefault="00012858">
      <w:pPr>
        <w:pStyle w:val="ConsPlusNormal"/>
        <w:spacing w:before="240"/>
        <w:ind w:firstLine="540"/>
        <w:jc w:val="both"/>
      </w:pPr>
      <w:bookmarkStart w:id="2" w:name="Par196"/>
      <w:bookmarkEnd w:id="2"/>
      <w:r>
        <w:t xml:space="preserve">31. Акты по результатам проведения технического диагностирования, неразрушающего контроля, разрушающего контроля технических устройств, обследования зданий и сооружений составляются и подписываются лицами, проводившими работы, и руководителем проводившей их </w:t>
      </w:r>
      <w:r>
        <w:lastRenderedPageBreak/>
        <w:t>организации или руководителем организации, проводящей экспертизу, и прикладываются к заключению экспертизы.</w:t>
      </w:r>
    </w:p>
    <w:p w14:paraId="011CAC8B" w14:textId="77777777" w:rsidR="00012858" w:rsidRDefault="00012858">
      <w:pPr>
        <w:pStyle w:val="ConsPlusNormal"/>
        <w:jc w:val="both"/>
      </w:pPr>
    </w:p>
    <w:p w14:paraId="44140B3D" w14:textId="77777777" w:rsidR="00012858" w:rsidRDefault="00012858">
      <w:pPr>
        <w:pStyle w:val="ConsPlusTitle"/>
        <w:jc w:val="center"/>
        <w:outlineLvl w:val="1"/>
      </w:pPr>
      <w:r>
        <w:t>IV. Оформление заключения экспертизы</w:t>
      </w:r>
    </w:p>
    <w:p w14:paraId="50000C96" w14:textId="77777777" w:rsidR="00012858" w:rsidRDefault="00012858">
      <w:pPr>
        <w:pStyle w:val="ConsPlusNormal"/>
        <w:jc w:val="both"/>
      </w:pPr>
    </w:p>
    <w:p w14:paraId="2CEFAB3D" w14:textId="77777777" w:rsidR="00012858" w:rsidRDefault="00012858">
      <w:pPr>
        <w:pStyle w:val="ConsPlusNormal"/>
        <w:ind w:firstLine="540"/>
        <w:jc w:val="both"/>
      </w:pPr>
      <w:r>
        <w:t>32. Результатом проведения экспертизы является заключение в письменной форме, которое подписывается руководителем организации, проводившей экспертизу, и экспертом (экспертами), участвовавшим (участвовавшими) в проведении экспертизы, либо в форме электронного документа, подписанного квалифицированными электронными подписями руководителя организации, проводившей экспертизу, и эксперта (экспертов), участвовавшего (участвовавших) в проведении экспертизы. &lt;14&gt;</w:t>
      </w:r>
    </w:p>
    <w:p w14:paraId="01890759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0EBA00D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&lt;14&gt; </w:t>
      </w:r>
      <w:hyperlink r:id="rId6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4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6A67C779" w14:textId="77777777" w:rsidR="00012858" w:rsidRDefault="00012858">
      <w:pPr>
        <w:pStyle w:val="ConsPlusNormal"/>
        <w:jc w:val="both"/>
      </w:pPr>
    </w:p>
    <w:p w14:paraId="2A5C4D80" w14:textId="77777777" w:rsidR="00012858" w:rsidRDefault="00012858">
      <w:pPr>
        <w:pStyle w:val="ConsPlusNormal"/>
        <w:ind w:firstLine="540"/>
        <w:jc w:val="both"/>
      </w:pPr>
      <w:r>
        <w:t>33. Экспертная организация должна осуществлять учет выданных заключений экспертизы и хранить их копии.</w:t>
      </w:r>
    </w:p>
    <w:p w14:paraId="3215FF3E" w14:textId="77777777" w:rsidR="00012858" w:rsidRDefault="00012858">
      <w:pPr>
        <w:pStyle w:val="ConsPlusNormal"/>
        <w:spacing w:before="240"/>
        <w:ind w:firstLine="540"/>
        <w:jc w:val="both"/>
      </w:pPr>
      <w:r>
        <w:t>34. Заключение экспертизы должно содержать:</w:t>
      </w:r>
    </w:p>
    <w:p w14:paraId="10EDBBE7" w14:textId="77777777" w:rsidR="00012858" w:rsidRDefault="00012858">
      <w:pPr>
        <w:pStyle w:val="ConsPlusNormal"/>
        <w:spacing w:before="240"/>
        <w:ind w:firstLine="540"/>
        <w:jc w:val="both"/>
      </w:pPr>
      <w:r>
        <w:t>1) титульный лист с указанием наименования заключения экспертизы;</w:t>
      </w:r>
    </w:p>
    <w:p w14:paraId="0B4E403F" w14:textId="77777777" w:rsidR="00012858" w:rsidRDefault="00012858">
      <w:pPr>
        <w:pStyle w:val="ConsPlusNormal"/>
        <w:spacing w:before="240"/>
        <w:ind w:firstLine="540"/>
        <w:jc w:val="both"/>
      </w:pPr>
      <w:r>
        <w:t>2) вводную часть, включающую:</w:t>
      </w:r>
    </w:p>
    <w:p w14:paraId="5403749F" w14:textId="77777777" w:rsidR="00012858" w:rsidRDefault="00012858">
      <w:pPr>
        <w:pStyle w:val="ConsPlusNormal"/>
        <w:spacing w:before="240"/>
        <w:ind w:firstLine="540"/>
        <w:jc w:val="both"/>
      </w:pPr>
      <w:r>
        <w:t>указание на конкретные структурные единицы нормативных правовых актов в области промышленной безопасности (пункт, подпункт, часть, статья) на соответствие которым проводится оценка соответствия объекта экспертизы;</w:t>
      </w:r>
    </w:p>
    <w:p w14:paraId="239DD965" w14:textId="77777777" w:rsidR="00012858" w:rsidRDefault="00012858">
      <w:pPr>
        <w:pStyle w:val="ConsPlusNormal"/>
        <w:spacing w:before="240"/>
        <w:ind w:firstLine="540"/>
        <w:jc w:val="both"/>
      </w:pPr>
      <w:r>
        <w:t>сведения об экспертной организации (наименование организации, ее организационно-правовая форма, дата выдачи лицензии на деятельность по проведению экспертизы промышленной безопасности, ее номер);</w:t>
      </w:r>
    </w:p>
    <w:p w14:paraId="79A9C52A" w14:textId="77777777" w:rsidR="00012858" w:rsidRDefault="00012858">
      <w:pPr>
        <w:pStyle w:val="ConsPlusNormal"/>
        <w:spacing w:before="240"/>
        <w:ind w:firstLine="540"/>
        <w:jc w:val="both"/>
      </w:pPr>
      <w:r>
        <w:t>сведения об экспертах, принимавших участие в проведении экспертизы (фамилия, имя, отчество (при наличии), регистрационный номер квалификационного удостоверения эксперта);</w:t>
      </w:r>
    </w:p>
    <w:p w14:paraId="00FDD56C" w14:textId="77777777" w:rsidR="00012858" w:rsidRDefault="00012858">
      <w:pPr>
        <w:pStyle w:val="ConsPlusNormal"/>
        <w:spacing w:before="240"/>
        <w:ind w:firstLine="540"/>
        <w:jc w:val="both"/>
      </w:pPr>
      <w:r>
        <w:t>3) наименование объекта экспертизы, на который распространяется действие заключения экспертизы;</w:t>
      </w:r>
    </w:p>
    <w:p w14:paraId="24F138C6" w14:textId="77777777" w:rsidR="00012858" w:rsidRDefault="00012858">
      <w:pPr>
        <w:pStyle w:val="ConsPlusNormal"/>
        <w:spacing w:before="240"/>
        <w:ind w:firstLine="540"/>
        <w:jc w:val="both"/>
      </w:pPr>
      <w:r>
        <w:t>4) данные о заказчике (наименование организации, ее организационно-правовая форма);</w:t>
      </w:r>
    </w:p>
    <w:p w14:paraId="551BC1AC" w14:textId="77777777" w:rsidR="00012858" w:rsidRDefault="00012858">
      <w:pPr>
        <w:pStyle w:val="ConsPlusNormal"/>
        <w:spacing w:before="240"/>
        <w:ind w:firstLine="540"/>
        <w:jc w:val="both"/>
      </w:pPr>
      <w:r>
        <w:t>5) цель экспертизы;</w:t>
      </w:r>
    </w:p>
    <w:p w14:paraId="24E1BC3D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6) сведения о рассмотренных в процессе экспертизы документах с указанием объема материалов, имеющих шифр, номер, марку или другую индикацию, необходимую для идентификации, и (или) информацию об отсутствии (непредставлении) технической документации на технические устройства, проектной документации на здания или сооружения (с </w:t>
      </w:r>
      <w:r>
        <w:lastRenderedPageBreak/>
        <w:t>указанием причин, в том числе в случае утраты или порчи такой документации), сведения об информации автоматизированных систем мониторинга технического состояния технических устройств, зданий и сооружений на опасных производственных объектах экспертизы;</w:t>
      </w:r>
    </w:p>
    <w:p w14:paraId="02FF3CBE" w14:textId="77777777" w:rsidR="00012858" w:rsidRDefault="00012858">
      <w:pPr>
        <w:pStyle w:val="ConsPlusNormal"/>
        <w:jc w:val="both"/>
      </w:pPr>
      <w:r>
        <w:t xml:space="preserve">(в ред. Приказов Ростехнадзора от 13.04.2022 </w:t>
      </w:r>
      <w:hyperlink r:id="rId65" w:tooltip="Приказ Ростехнадзора от 13.04.2022 N 12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06.06.2022 N 68752){КонсультантПлюс}" w:history="1">
        <w:r>
          <w:rPr>
            <w:color w:val="0000FF"/>
          </w:rPr>
          <w:t>N 120</w:t>
        </w:r>
      </w:hyperlink>
      <w:r>
        <w:t xml:space="preserve">, от 29.01.2025 </w:t>
      </w:r>
      <w:hyperlink r:id="rId66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N 29</w:t>
        </w:r>
      </w:hyperlink>
      <w:r>
        <w:t>)</w:t>
      </w:r>
    </w:p>
    <w:p w14:paraId="14C9EA91" w14:textId="77777777" w:rsidR="00012858" w:rsidRDefault="00012858">
      <w:pPr>
        <w:pStyle w:val="ConsPlusNormal"/>
        <w:spacing w:before="240"/>
        <w:ind w:firstLine="540"/>
        <w:jc w:val="both"/>
      </w:pPr>
      <w:r>
        <w:t>7) краткую характеристику и назначение объекта экспертизы;</w:t>
      </w:r>
    </w:p>
    <w:p w14:paraId="2138703B" w14:textId="77777777" w:rsidR="00012858" w:rsidRDefault="00012858">
      <w:pPr>
        <w:pStyle w:val="ConsPlusNormal"/>
        <w:spacing w:before="240"/>
        <w:ind w:firstLine="540"/>
        <w:jc w:val="both"/>
      </w:pPr>
      <w:r>
        <w:t>8) результаты проведенной экспертизы со ссылками на конкретные структурные единицы нормативных правовых актов в области промышленной безопасности;</w:t>
      </w:r>
    </w:p>
    <w:p w14:paraId="0D3650B8" w14:textId="77777777" w:rsidR="00012858" w:rsidRDefault="00012858">
      <w:pPr>
        <w:pStyle w:val="ConsPlusNormal"/>
        <w:spacing w:before="240"/>
        <w:ind w:firstLine="540"/>
        <w:jc w:val="both"/>
      </w:pPr>
      <w:r>
        <w:t>9) выводы заключения экспертизы;</w:t>
      </w:r>
    </w:p>
    <w:p w14:paraId="77C348AE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10) приложения, предусмотренные </w:t>
      </w:r>
      <w:hyperlink w:anchor="Par196" w:tooltip="31. Акты по результатам проведения технического диагностирования, неразрушающего контроля, разрушающего контроля технических устройств, обследования зданий и сооружений составляются и подписываются лицами, проводившими работы, и руководителем проводившей их организации или руководителем организации, проводящей экспертизу, и прикладываются к заключению экспертизы." w:history="1">
        <w:r>
          <w:rPr>
            <w:color w:val="0000FF"/>
          </w:rPr>
          <w:t>пунктом 31</w:t>
        </w:r>
      </w:hyperlink>
      <w:r>
        <w:t xml:space="preserve"> настоящих Правил;</w:t>
      </w:r>
    </w:p>
    <w:p w14:paraId="19C83100" w14:textId="77777777" w:rsidR="00012858" w:rsidRDefault="00012858">
      <w:pPr>
        <w:pStyle w:val="ConsPlusNormal"/>
        <w:spacing w:before="240"/>
        <w:ind w:firstLine="540"/>
        <w:jc w:val="both"/>
      </w:pPr>
      <w:r>
        <w:t>11) сведения о проведенных мероприятиях и о результатах технического диагностирования технических устройств, обследования зданий и сооружений (при их проведении).</w:t>
      </w:r>
    </w:p>
    <w:p w14:paraId="300C9528" w14:textId="77777777" w:rsidR="00012858" w:rsidRDefault="00012858">
      <w:pPr>
        <w:pStyle w:val="ConsPlusNormal"/>
        <w:spacing w:before="240"/>
        <w:ind w:firstLine="540"/>
        <w:jc w:val="both"/>
      </w:pPr>
      <w:r>
        <w:t>35. Заключение экспертизы должно содержать один из следующих выводов о соответствии объекта экспертизы требованиям промышленной безопасности (кроме экспертизы декларации промышленной безопасности):</w:t>
      </w:r>
    </w:p>
    <w:p w14:paraId="6DC2F64C" w14:textId="77777777" w:rsidR="00012858" w:rsidRDefault="00012858">
      <w:pPr>
        <w:pStyle w:val="ConsPlusNormal"/>
        <w:spacing w:before="240"/>
        <w:ind w:firstLine="540"/>
        <w:jc w:val="both"/>
      </w:pPr>
      <w:r>
        <w:t>1) объект экспертизы соответствует требованиям промышленной безопасности;</w:t>
      </w:r>
    </w:p>
    <w:p w14:paraId="6B6FA87C" w14:textId="77777777" w:rsidR="00012858" w:rsidRDefault="00012858">
      <w:pPr>
        <w:pStyle w:val="ConsPlusNormal"/>
        <w:spacing w:before="240"/>
        <w:ind w:firstLine="540"/>
        <w:jc w:val="both"/>
      </w:pPr>
      <w:r>
        <w:t>2) объект экспертизы не соответствует требованиям промышленной безопасности.</w:t>
      </w:r>
    </w:p>
    <w:p w14:paraId="359F8606" w14:textId="77777777" w:rsidR="00012858" w:rsidRDefault="00012858">
      <w:pPr>
        <w:pStyle w:val="ConsPlusNormal"/>
        <w:jc w:val="both"/>
      </w:pPr>
      <w:r>
        <w:t xml:space="preserve">(п. 35 в ред. </w:t>
      </w:r>
      <w:hyperlink r:id="rId67" w:tooltip="Приказ Ростехнадзора от 13.04.2022 N 12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06.06.2022 N 68752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13.04.2022 N 120)</w:t>
      </w:r>
    </w:p>
    <w:p w14:paraId="43E55A16" w14:textId="77777777" w:rsidR="00012858" w:rsidRDefault="00012858">
      <w:pPr>
        <w:pStyle w:val="ConsPlusNormal"/>
        <w:spacing w:before="240"/>
        <w:ind w:firstLine="540"/>
        <w:jc w:val="both"/>
      </w:pPr>
      <w:r>
        <w:t>36. По результатам экспертизы технического устройства, зданий и сооружений опасных производственных объектов в заключении экспертизы должны дополнительно приводиться сведения о расчетных и аналитических процедурах оценки и прогнозирования технического состояния объекта экспертизы,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</w:t>
      </w:r>
      <w:r>
        <w:t>овий дальнейшей безопасной эксплуатации.</w:t>
      </w:r>
    </w:p>
    <w:p w14:paraId="50BDE9E3" w14:textId="77777777" w:rsidR="00012858" w:rsidRDefault="00012858">
      <w:pPr>
        <w:pStyle w:val="ConsPlusNormal"/>
        <w:spacing w:before="240"/>
        <w:ind w:firstLine="540"/>
        <w:jc w:val="both"/>
      </w:pPr>
      <w:r>
        <w:t>37. По результатам проведения экспертизы декларации промышленной безопасности в заключении экспертизы должны содержаться следующие выводы:</w:t>
      </w:r>
    </w:p>
    <w:p w14:paraId="20C298E3" w14:textId="77777777" w:rsidR="00012858" w:rsidRDefault="00012858">
      <w:pPr>
        <w:pStyle w:val="ConsPlusNormal"/>
        <w:spacing w:before="240"/>
        <w:ind w:firstLine="540"/>
        <w:jc w:val="both"/>
      </w:pPr>
      <w:r>
        <w:t>об обоснованности применяемых физико-математических моделей и использованных методов расчета последствий аварии и показателей риска;</w:t>
      </w:r>
    </w:p>
    <w:p w14:paraId="646FF3C3" w14:textId="77777777" w:rsidR="00012858" w:rsidRDefault="00012858">
      <w:pPr>
        <w:pStyle w:val="ConsPlusNormal"/>
        <w:spacing w:before="240"/>
        <w:ind w:firstLine="540"/>
        <w:jc w:val="both"/>
      </w:pPr>
      <w:r>
        <w:t>о правильности и достоверности выполненных расчетов по анализу риска, а также полноты учета факторов, влияющих на конечные результаты;</w:t>
      </w:r>
    </w:p>
    <w:p w14:paraId="35E75BA1" w14:textId="77777777" w:rsidR="00012858" w:rsidRDefault="00012858">
      <w:pPr>
        <w:pStyle w:val="ConsPlusNormal"/>
        <w:spacing w:before="240"/>
        <w:ind w:firstLine="540"/>
        <w:jc w:val="both"/>
      </w:pPr>
      <w:r>
        <w:t>о вероятности реализации принятых сценариев аварий и возможности выхода поражающих факторов этих аварий за границу опасного производственного объекта, а также последствиях воздействия поражающих факторов на население, другие объекты, окружающую среду;</w:t>
      </w:r>
    </w:p>
    <w:p w14:paraId="07B2F686" w14:textId="77777777" w:rsidR="00012858" w:rsidRDefault="00012858">
      <w:pPr>
        <w:pStyle w:val="ConsPlusNormal"/>
        <w:spacing w:before="240"/>
        <w:ind w:firstLine="540"/>
        <w:jc w:val="both"/>
      </w:pPr>
      <w:r>
        <w:t>о достаточности мер предотвращения проникновения на опасный производственный объект посторонних лиц.</w:t>
      </w:r>
    </w:p>
    <w:p w14:paraId="77A82DA5" w14:textId="77777777" w:rsidR="00012858" w:rsidRDefault="00012858">
      <w:pPr>
        <w:pStyle w:val="ConsPlusNormal"/>
        <w:spacing w:before="240"/>
        <w:ind w:firstLine="540"/>
        <w:jc w:val="both"/>
      </w:pPr>
      <w:r>
        <w:lastRenderedPageBreak/>
        <w:t>38. При проведении экспертизы обоснования безопасности опасного производственного объекта или вносимых в него изменений в заключении экспертизы должны содержаться следующие сведения:</w:t>
      </w:r>
    </w:p>
    <w:p w14:paraId="09EC1146" w14:textId="77777777" w:rsidR="00012858" w:rsidRDefault="00012858">
      <w:pPr>
        <w:pStyle w:val="ConsPlusNormal"/>
        <w:spacing w:before="240"/>
        <w:ind w:firstLine="540"/>
        <w:jc w:val="both"/>
      </w:pPr>
      <w:r>
        <w:t>оценка полноты и достоверности информации, представленной в обосновании безопасности;</w:t>
      </w:r>
    </w:p>
    <w:p w14:paraId="405F677F" w14:textId="77777777" w:rsidR="00012858" w:rsidRDefault="00012858">
      <w:pPr>
        <w:pStyle w:val="ConsPlusNormal"/>
        <w:spacing w:before="240"/>
        <w:ind w:firstLine="540"/>
        <w:jc w:val="both"/>
      </w:pPr>
      <w:r>
        <w:t>оценка полноты и достаточности мероприятий, компенсирующих отступления от норм и правил в области промышленной безопасности;</w:t>
      </w:r>
    </w:p>
    <w:p w14:paraId="27124E67" w14:textId="77777777" w:rsidR="00012858" w:rsidRDefault="00012858">
      <w:pPr>
        <w:pStyle w:val="ConsPlusNormal"/>
        <w:spacing w:before="240"/>
        <w:ind w:firstLine="540"/>
        <w:jc w:val="both"/>
      </w:pPr>
      <w:r>
        <w:t>оценка обоснованности результатов оценки риска аварий, в том числе адекватности применяемых физико-математических моделей и использованных методов расчетов по оценке риска, правильности и достоверности этих расчетов, а также полноты учета всех факторов, влияющих на конечные результаты;</w:t>
      </w:r>
    </w:p>
    <w:p w14:paraId="0456820A" w14:textId="77777777" w:rsidR="00012858" w:rsidRDefault="00012858">
      <w:pPr>
        <w:pStyle w:val="ConsPlusNormal"/>
        <w:spacing w:before="240"/>
        <w:ind w:firstLine="540"/>
        <w:jc w:val="both"/>
      </w:pPr>
      <w:r>
        <w:t>оценка учета современного опыта эксплуатации, капитального ремонта, консервации и ликвидации опасных производственных объектов в обосновании безопасности;</w:t>
      </w:r>
    </w:p>
    <w:p w14:paraId="05C76B17" w14:textId="77777777" w:rsidR="00012858" w:rsidRDefault="00012858">
      <w:pPr>
        <w:pStyle w:val="ConsPlusNormal"/>
        <w:spacing w:before="240"/>
        <w:ind w:firstLine="540"/>
        <w:jc w:val="both"/>
      </w:pPr>
      <w:r>
        <w:t>оценка полноты требований к эксплуатации, капитальному ремонту, консервации или ликвидации опасного производственного объекта, установленных в обосновании безопасности.</w:t>
      </w:r>
    </w:p>
    <w:p w14:paraId="4E640056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39. Утратил силу с 1 марта 2023 года. - </w:t>
      </w:r>
      <w:hyperlink r:id="rId68" w:tooltip="Приказ Ростехнадзора от 13.04.2022 N 120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06.06.2022 N 68752){КонсультантПлюс}" w:history="1">
        <w:r>
          <w:rPr>
            <w:color w:val="0000FF"/>
          </w:rPr>
          <w:t>Приказ</w:t>
        </w:r>
      </w:hyperlink>
      <w:r>
        <w:t xml:space="preserve"> Ростехнадзора от 13.04.2022 N 120.</w:t>
      </w:r>
    </w:p>
    <w:p w14:paraId="6D6DB8CF" w14:textId="77777777" w:rsidR="00012858" w:rsidRDefault="00012858">
      <w:pPr>
        <w:pStyle w:val="ConsPlusNormal"/>
        <w:spacing w:before="240"/>
        <w:ind w:firstLine="540"/>
        <w:jc w:val="both"/>
      </w:pPr>
      <w:r>
        <w:t>40. Заключение экспертизы не позднее 90 календарных дней со дня его подписания руководителем организации, проводившей экспертизу, представляется заказчиком в федеральный орган исполнительной власти, осуществляющий контрольные и (или) надзорные функции в области промышленной безопасности на опасном производственном объекте, в отношении которого проведена экспертиза (его территориальный орган), для внесения в реестр заключений экспертизы промышленной безопасности. &lt;15&gt;</w:t>
      </w:r>
    </w:p>
    <w:p w14:paraId="2557C7AD" w14:textId="77777777" w:rsidR="00012858" w:rsidRDefault="00012858">
      <w:pPr>
        <w:pStyle w:val="ConsPlusNormal"/>
        <w:jc w:val="both"/>
      </w:pPr>
      <w:r>
        <w:t xml:space="preserve">(в ред. </w:t>
      </w:r>
      <w:hyperlink r:id="rId69" w:tooltip="Приказ Ростехнадзора от 29.01.2025 N 29 &quot;О внесении изменений в федеральные нормы и правила в области промышленной безопасности &quot;Правила проведения экспертизы промышленной безопасности&quot;, утвержденные приказом Федеральной службы по экологическому, технологическому и атомному надзору от 20 октября 2020 г. N 420&quot; (Зарегистрировано в Минюсте России 24.04.2025 N 81963){КонсультантПлюс}" w:history="1">
        <w:r>
          <w:rPr>
            <w:color w:val="0000FF"/>
          </w:rPr>
          <w:t>Приказа</w:t>
        </w:r>
      </w:hyperlink>
      <w:r>
        <w:t xml:space="preserve"> Ростехнадзора от 29.01.2025 N 29)</w:t>
      </w:r>
    </w:p>
    <w:p w14:paraId="3393EFAC" w14:textId="77777777" w:rsidR="00012858" w:rsidRDefault="00012858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D5E5953" w14:textId="77777777" w:rsidR="00012858" w:rsidRDefault="00012858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7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{КонсультантПлюс}" w:history="1">
        <w:r>
          <w:rPr>
            <w:color w:val="0000FF"/>
          </w:rPr>
          <w:t>Пункт 5 статьи 13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объектов".</w:t>
      </w:r>
    </w:p>
    <w:p w14:paraId="379595B3" w14:textId="77777777" w:rsidR="00012858" w:rsidRDefault="00012858">
      <w:pPr>
        <w:pStyle w:val="ConsPlusNormal"/>
        <w:jc w:val="both"/>
      </w:pPr>
    </w:p>
    <w:p w14:paraId="009CD7FC" w14:textId="77777777" w:rsidR="00012858" w:rsidRDefault="00012858">
      <w:pPr>
        <w:pStyle w:val="ConsPlusNormal"/>
        <w:jc w:val="both"/>
      </w:pPr>
    </w:p>
    <w:p w14:paraId="1C169DDD" w14:textId="77777777" w:rsidR="00012858" w:rsidRDefault="000128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71"/>
      <w:footerReference w:type="default" r:id="rId7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B5EC" w14:textId="77777777" w:rsidR="00012858" w:rsidRDefault="00012858">
      <w:pPr>
        <w:spacing w:after="0" w:line="240" w:lineRule="auto"/>
      </w:pPr>
      <w:r>
        <w:separator/>
      </w:r>
    </w:p>
  </w:endnote>
  <w:endnote w:type="continuationSeparator" w:id="0">
    <w:p w14:paraId="6252655D" w14:textId="77777777" w:rsidR="00012858" w:rsidRDefault="0001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F0D7" w14:textId="77777777" w:rsidR="00012858" w:rsidRDefault="000128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1E0C9154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2D75234" w14:textId="77777777" w:rsidR="00012858" w:rsidRDefault="0001285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9797686" w14:textId="77777777" w:rsidR="00012858" w:rsidRDefault="0001285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3C4C028" w14:textId="77777777" w:rsidR="00012858" w:rsidRDefault="0001285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63301257" w14:textId="77777777" w:rsidR="00012858" w:rsidRDefault="0001285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255F" w14:textId="77777777" w:rsidR="00012858" w:rsidRDefault="000128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7AF5D245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46F6496" w14:textId="77777777" w:rsidR="00012858" w:rsidRDefault="0001285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072955F" w14:textId="77777777" w:rsidR="00012858" w:rsidRDefault="0001285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6D95746" w14:textId="57221053" w:rsidR="00012858" w:rsidRDefault="0001285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4390A9F6" w14:textId="77777777" w:rsidR="00012858" w:rsidRDefault="0001285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5A1E" w14:textId="77777777" w:rsidR="00012858" w:rsidRDefault="00012858">
      <w:pPr>
        <w:spacing w:after="0" w:line="240" w:lineRule="auto"/>
      </w:pPr>
      <w:r>
        <w:separator/>
      </w:r>
    </w:p>
  </w:footnote>
  <w:footnote w:type="continuationSeparator" w:id="0">
    <w:p w14:paraId="5609E660" w14:textId="77777777" w:rsidR="00012858" w:rsidRDefault="0001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7AAF07A2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13CEF2F" w14:textId="77777777" w:rsidR="00012858" w:rsidRDefault="0001285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20.10.2020 N 420</w:t>
          </w:r>
          <w:r>
            <w:rPr>
              <w:rFonts w:ascii="Tahoma" w:hAnsi="Tahoma" w:cs="Tahoma"/>
              <w:sz w:val="16"/>
              <w:szCs w:val="16"/>
            </w:rPr>
            <w:br/>
            <w:t>(ред. от 29.01.2025)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федеральных норм и правил в области промыш...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9B0B225" w14:textId="77777777" w:rsidR="00012858" w:rsidRDefault="0001285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14:paraId="27C4DC05" w14:textId="77777777" w:rsidR="00012858" w:rsidRDefault="000128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639838F" w14:textId="77777777" w:rsidR="00012858" w:rsidRDefault="0001285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8F037C1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7BDFA66" w14:textId="77777777" w:rsidR="00012858" w:rsidRDefault="0001285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20.10.2020 N 420</w:t>
          </w:r>
          <w:r>
            <w:rPr>
              <w:rFonts w:ascii="Tahoma" w:hAnsi="Tahoma" w:cs="Tahoma"/>
              <w:sz w:val="16"/>
              <w:szCs w:val="16"/>
            </w:rPr>
            <w:br/>
            <w:t>(ред. от 29.01.2025)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федеральных норм и правил в области промыш...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E3BD891" w14:textId="77777777" w:rsidR="00012858" w:rsidRDefault="0001285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14:paraId="02978B02" w14:textId="77777777" w:rsidR="00012858" w:rsidRDefault="000128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ABC7F6E" w14:textId="77777777" w:rsidR="00012858" w:rsidRDefault="0001285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58"/>
    <w:rsid w:val="00012858"/>
    <w:rsid w:val="0033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12CCF"/>
  <w14:defaultImageDpi w14:val="0"/>
  <w15:docId w15:val="{096D0FF5-44F8-4E31-93A9-F9551905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206&amp;date=10.11.2025&amp;dst=228&amp;field=134&amp;demo=1" TargetMode="External"/><Relationship Id="rId21" Type="http://schemas.openxmlformats.org/officeDocument/2006/relationships/hyperlink" Target="https://login.consultant.ru/link/?req=doc&amp;base=LAW&amp;n=473210&amp;date=10.11.2025&amp;dst=100006&amp;field=134&amp;demo=1" TargetMode="External"/><Relationship Id="rId42" Type="http://schemas.openxmlformats.org/officeDocument/2006/relationships/hyperlink" Target="https://login.consultant.ru/link/?req=doc&amp;base=LAW&amp;n=500206&amp;date=10.11.2025&amp;dst=265&amp;field=134&amp;demo=1" TargetMode="External"/><Relationship Id="rId47" Type="http://schemas.openxmlformats.org/officeDocument/2006/relationships/hyperlink" Target="https://login.consultant.ru/link/?req=doc&amp;base=LAW&amp;n=504075&amp;date=10.11.2025&amp;dst=100011&amp;field=134&amp;demo=1" TargetMode="External"/><Relationship Id="rId63" Type="http://schemas.openxmlformats.org/officeDocument/2006/relationships/hyperlink" Target="https://login.consultant.ru/link/?req=doc&amp;base=LAW&amp;n=504075&amp;date=10.11.2025&amp;dst=100044&amp;field=134&amp;demo=1" TargetMode="External"/><Relationship Id="rId68" Type="http://schemas.openxmlformats.org/officeDocument/2006/relationships/hyperlink" Target="https://login.consultant.ru/link/?req=doc&amp;base=LAW&amp;n=418589&amp;date=10.11.2025&amp;dst=100018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3210&amp;date=10.11.2025&amp;dst=100006&amp;field=134&amp;demo=1" TargetMode="External"/><Relationship Id="rId29" Type="http://schemas.openxmlformats.org/officeDocument/2006/relationships/hyperlink" Target="https://login.consultant.ru/link/?req=doc&amp;base=LAW&amp;n=471409&amp;date=10.11.2025&amp;dst=100013&amp;field=134&amp;demo=1" TargetMode="External"/><Relationship Id="rId11" Type="http://schemas.openxmlformats.org/officeDocument/2006/relationships/hyperlink" Target="https://login.consultant.ru/link/?req=doc&amp;base=LAW&amp;n=504075&amp;date=10.11.2025&amp;dst=100007&amp;field=134&amp;demo=1" TargetMode="External"/><Relationship Id="rId24" Type="http://schemas.openxmlformats.org/officeDocument/2006/relationships/hyperlink" Target="https://login.consultant.ru/link/?req=doc&amp;base=LAW&amp;n=495924&amp;date=10.11.2025&amp;dst=100148&amp;field=134&amp;demo=1" TargetMode="External"/><Relationship Id="rId32" Type="http://schemas.openxmlformats.org/officeDocument/2006/relationships/hyperlink" Target="https://login.consultant.ru/link/?req=doc&amp;base=LAW&amp;n=473210&amp;date=10.11.2025&amp;dst=100016&amp;field=134&amp;demo=1" TargetMode="External"/><Relationship Id="rId37" Type="http://schemas.openxmlformats.org/officeDocument/2006/relationships/hyperlink" Target="https://login.consultant.ru/link/?req=doc&amp;base=LAW&amp;n=471409&amp;date=10.11.2025&amp;dst=100102&amp;field=134&amp;demo=1" TargetMode="External"/><Relationship Id="rId40" Type="http://schemas.openxmlformats.org/officeDocument/2006/relationships/hyperlink" Target="https://login.consultant.ru/link/?req=doc&amp;base=LAW&amp;n=500206&amp;date=10.11.2025&amp;dst=277&amp;field=134&amp;demo=1" TargetMode="External"/><Relationship Id="rId45" Type="http://schemas.openxmlformats.org/officeDocument/2006/relationships/hyperlink" Target="https://login.consultant.ru/link/?req=doc&amp;base=LAW&amp;n=500206&amp;date=10.11.2025&amp;dst=137&amp;field=134&amp;demo=1" TargetMode="External"/><Relationship Id="rId53" Type="http://schemas.openxmlformats.org/officeDocument/2006/relationships/hyperlink" Target="https://login.consultant.ru/link/?req=doc&amp;base=LAW&amp;n=471409&amp;date=10.11.2025&amp;dst=100013&amp;field=134&amp;demo=1" TargetMode="External"/><Relationship Id="rId58" Type="http://schemas.openxmlformats.org/officeDocument/2006/relationships/hyperlink" Target="https://login.consultant.ru/link/?req=doc&amp;base=LAW&amp;n=504075&amp;date=10.11.2025&amp;dst=100015&amp;field=134&amp;demo=1" TargetMode="External"/><Relationship Id="rId66" Type="http://schemas.openxmlformats.org/officeDocument/2006/relationships/hyperlink" Target="https://login.consultant.ru/link/?req=doc&amp;base=LAW&amp;n=504075&amp;date=10.11.2025&amp;dst=100056&amp;field=134&amp;demo=1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04075&amp;date=10.11.2025&amp;dst=100036&amp;field=134&amp;demo=1" TargetMode="External"/><Relationship Id="rId19" Type="http://schemas.openxmlformats.org/officeDocument/2006/relationships/hyperlink" Target="https://login.consultant.ru/link/?req=doc&amp;base=LAW&amp;n=506878&amp;date=10.11.2025&amp;dst=100240&amp;field=134&amp;demo=1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504075&amp;date=10.11.2025&amp;dst=100006&amp;field=134&amp;demo=1" TargetMode="External"/><Relationship Id="rId27" Type="http://schemas.openxmlformats.org/officeDocument/2006/relationships/hyperlink" Target="https://login.consultant.ru/link/?req=doc&amp;base=LAW&amp;n=515584&amp;date=10.11.2025&amp;dst=283&amp;field=134&amp;demo=1" TargetMode="External"/><Relationship Id="rId30" Type="http://schemas.openxmlformats.org/officeDocument/2006/relationships/hyperlink" Target="https://login.consultant.ru/link/?req=doc&amp;base=LAW&amp;n=473210&amp;date=10.11.2025&amp;dst=100014&amp;field=134&amp;demo=1" TargetMode="External"/><Relationship Id="rId35" Type="http://schemas.openxmlformats.org/officeDocument/2006/relationships/hyperlink" Target="https://login.consultant.ru/link/?req=doc&amp;base=LAW&amp;n=471409&amp;date=10.11.2025&amp;dst=100102&amp;field=134&amp;demo=1" TargetMode="External"/><Relationship Id="rId43" Type="http://schemas.openxmlformats.org/officeDocument/2006/relationships/hyperlink" Target="https://login.consultant.ru/link/?req=doc&amp;base=LAW&amp;n=500206&amp;date=10.11.2025&amp;dst=133&amp;field=134&amp;demo=1" TargetMode="External"/><Relationship Id="rId48" Type="http://schemas.openxmlformats.org/officeDocument/2006/relationships/hyperlink" Target="https://login.consultant.ru/link/?req=doc&amp;base=LAW&amp;n=500206&amp;date=10.11.2025&amp;dst=265&amp;field=134&amp;demo=1" TargetMode="External"/><Relationship Id="rId56" Type="http://schemas.openxmlformats.org/officeDocument/2006/relationships/hyperlink" Target="https://login.consultant.ru/link/?req=doc&amp;base=LAW&amp;n=471409&amp;date=10.11.2025&amp;dst=100013&amp;field=134&amp;demo=1" TargetMode="External"/><Relationship Id="rId64" Type="http://schemas.openxmlformats.org/officeDocument/2006/relationships/hyperlink" Target="https://login.consultant.ru/link/?req=doc&amp;base=LAW&amp;n=500206&amp;date=10.11.2025&amp;dst=268&amp;field=134&amp;demo=1" TargetMode="External"/><Relationship Id="rId69" Type="http://schemas.openxmlformats.org/officeDocument/2006/relationships/hyperlink" Target="https://login.consultant.ru/link/?req=doc&amp;base=LAW&amp;n=504075&amp;date=10.11.2025&amp;dst=100057&amp;field=134&amp;demo=1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3689&amp;date=10.11.2025&amp;demo=1" TargetMode="External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4119&amp;date=10.11.2025&amp;dst=100007&amp;field=134&amp;demo=1" TargetMode="External"/><Relationship Id="rId17" Type="http://schemas.openxmlformats.org/officeDocument/2006/relationships/hyperlink" Target="https://login.consultant.ru/link/?req=doc&amp;base=LAW&amp;n=504075&amp;date=10.11.2025&amp;dst=100006&amp;field=134&amp;demo=1" TargetMode="External"/><Relationship Id="rId25" Type="http://schemas.openxmlformats.org/officeDocument/2006/relationships/hyperlink" Target="https://login.consultant.ru/link/?req=doc&amp;base=LAW&amp;n=473210&amp;date=10.11.2025&amp;dst=100011&amp;field=134&amp;demo=1" TargetMode="External"/><Relationship Id="rId33" Type="http://schemas.openxmlformats.org/officeDocument/2006/relationships/hyperlink" Target="https://login.consultant.ru/link/?req=doc&amp;base=LAW&amp;n=471409&amp;date=10.11.2025&amp;dst=100102&amp;field=134&amp;demo=1" TargetMode="External"/><Relationship Id="rId38" Type="http://schemas.openxmlformats.org/officeDocument/2006/relationships/hyperlink" Target="https://login.consultant.ru/link/?req=doc&amp;base=LAW&amp;n=473210&amp;date=10.11.2025&amp;dst=100022&amp;field=134&amp;demo=1" TargetMode="External"/><Relationship Id="rId46" Type="http://schemas.openxmlformats.org/officeDocument/2006/relationships/hyperlink" Target="https://login.consultant.ru/link/?req=doc&amp;base=LAW&amp;n=500206&amp;date=10.11.2025&amp;dst=138&amp;field=134&amp;demo=1" TargetMode="External"/><Relationship Id="rId59" Type="http://schemas.openxmlformats.org/officeDocument/2006/relationships/hyperlink" Target="https://login.consultant.ru/link/?req=doc&amp;base=LAW&amp;n=504075&amp;date=10.11.2025&amp;dst=100022&amp;field=134&amp;demo=1" TargetMode="External"/><Relationship Id="rId67" Type="http://schemas.openxmlformats.org/officeDocument/2006/relationships/hyperlink" Target="https://login.consultant.ru/link/?req=doc&amp;base=LAW&amp;n=418589&amp;date=10.11.2025&amp;dst=100014&amp;field=134&amp;demo=1" TargetMode="External"/><Relationship Id="rId20" Type="http://schemas.openxmlformats.org/officeDocument/2006/relationships/hyperlink" Target="https://login.consultant.ru/link/?req=doc&amp;base=LAW&amp;n=418589&amp;date=10.11.2025&amp;dst=100006&amp;field=134&amp;demo=1" TargetMode="External"/><Relationship Id="rId41" Type="http://schemas.openxmlformats.org/officeDocument/2006/relationships/hyperlink" Target="https://login.consultant.ru/link/?req=doc&amp;base=LAW&amp;n=500206&amp;date=10.11.2025&amp;dst=267&amp;field=134&amp;demo=1" TargetMode="External"/><Relationship Id="rId54" Type="http://schemas.openxmlformats.org/officeDocument/2006/relationships/hyperlink" Target="https://login.consultant.ru/link/?req=doc&amp;base=LAW&amp;n=471409&amp;date=10.11.2025&amp;dst=100013&amp;field=134&amp;demo=1" TargetMode="External"/><Relationship Id="rId62" Type="http://schemas.openxmlformats.org/officeDocument/2006/relationships/hyperlink" Target="https://login.consultant.ru/link/?req=doc&amp;base=LAW&amp;n=372899&amp;date=10.11.2025&amp;dst=100169&amp;field=134&amp;demo=1" TargetMode="External"/><Relationship Id="rId70" Type="http://schemas.openxmlformats.org/officeDocument/2006/relationships/hyperlink" Target="https://login.consultant.ru/link/?req=doc&amp;base=LAW&amp;n=500206&amp;date=10.11.2025&amp;dst=269&amp;field=134&amp;demo=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18589&amp;date=10.11.2025&amp;dst=100006&amp;field=134&amp;demo=1" TargetMode="External"/><Relationship Id="rId23" Type="http://schemas.openxmlformats.org/officeDocument/2006/relationships/hyperlink" Target="https://login.consultant.ru/link/?req=doc&amp;base=LAW&amp;n=500206&amp;date=10.11.2025&amp;dst=132&amp;field=134&amp;demo=1" TargetMode="External"/><Relationship Id="rId28" Type="http://schemas.openxmlformats.org/officeDocument/2006/relationships/hyperlink" Target="https://login.consultant.ru/link/?req=doc&amp;base=LAW&amp;n=473210&amp;date=10.11.2025&amp;dst=100012&amp;field=134&amp;demo=1" TargetMode="External"/><Relationship Id="rId36" Type="http://schemas.openxmlformats.org/officeDocument/2006/relationships/hyperlink" Target="https://login.consultant.ru/link/?req=doc&amp;base=LAW&amp;n=473210&amp;date=10.11.2025&amp;dst=100020&amp;field=134&amp;demo=1" TargetMode="External"/><Relationship Id="rId49" Type="http://schemas.openxmlformats.org/officeDocument/2006/relationships/hyperlink" Target="https://login.consultant.ru/link/?req=doc&amp;base=LAW&amp;n=500206&amp;date=10.11.2025&amp;dst=267&amp;field=134&amp;demo=1" TargetMode="External"/><Relationship Id="rId57" Type="http://schemas.openxmlformats.org/officeDocument/2006/relationships/hyperlink" Target="https://login.consultant.ru/link/?req=doc&amp;base=LAW&amp;n=500206&amp;date=10.11.2025&amp;dst=99&amp;field=134&amp;demo=1" TargetMode="External"/><Relationship Id="rId10" Type="http://schemas.openxmlformats.org/officeDocument/2006/relationships/hyperlink" Target="https://login.consultant.ru/link/?req=doc&amp;base=LAW&amp;n=504075&amp;date=10.11.2025&amp;dst=100006&amp;field=134&amp;demo=1" TargetMode="External"/><Relationship Id="rId31" Type="http://schemas.openxmlformats.org/officeDocument/2006/relationships/hyperlink" Target="https://login.consultant.ru/link/?req=doc&amp;base=LAW&amp;n=500206&amp;date=10.11.2025&amp;dst=100318&amp;field=134&amp;demo=1" TargetMode="External"/><Relationship Id="rId44" Type="http://schemas.openxmlformats.org/officeDocument/2006/relationships/hyperlink" Target="https://login.consultant.ru/link/?req=doc&amp;base=LAW&amp;n=500206&amp;date=10.11.2025&amp;dst=134&amp;field=134&amp;demo=1" TargetMode="External"/><Relationship Id="rId52" Type="http://schemas.openxmlformats.org/officeDocument/2006/relationships/hyperlink" Target="https://login.consultant.ru/link/?req=doc&amp;base=LAW&amp;n=504075&amp;date=10.11.2025&amp;dst=100014&amp;field=134&amp;demo=1" TargetMode="External"/><Relationship Id="rId60" Type="http://schemas.openxmlformats.org/officeDocument/2006/relationships/hyperlink" Target="https://login.consultant.ru/link/?req=doc&amp;base=LAW&amp;n=504075&amp;date=10.11.2025&amp;dst=100025&amp;field=134&amp;demo=1" TargetMode="External"/><Relationship Id="rId65" Type="http://schemas.openxmlformats.org/officeDocument/2006/relationships/hyperlink" Target="https://login.consultant.ru/link/?req=doc&amp;base=LAW&amp;n=418589&amp;date=10.11.2025&amp;dst=100013&amp;field=134&amp;demo=1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ravo.gov.ru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500206&amp;date=10.11.2025&amp;dst=1&amp;field=134&amp;demo=1" TargetMode="External"/><Relationship Id="rId39" Type="http://schemas.openxmlformats.org/officeDocument/2006/relationships/hyperlink" Target="https://login.consultant.ru/link/?req=doc&amp;base=LAW&amp;n=500206&amp;date=10.11.2025&amp;dst=282&amp;field=134&amp;demo=1" TargetMode="External"/><Relationship Id="rId34" Type="http://schemas.openxmlformats.org/officeDocument/2006/relationships/hyperlink" Target="https://login.consultant.ru/link/?req=doc&amp;base=LAW&amp;n=473210&amp;date=10.11.2025&amp;dst=100018&amp;field=134&amp;demo=1" TargetMode="External"/><Relationship Id="rId50" Type="http://schemas.openxmlformats.org/officeDocument/2006/relationships/hyperlink" Target="https://login.consultant.ru/link/?req=doc&amp;base=LAW&amp;n=504075&amp;date=10.11.2025&amp;dst=100012&amp;field=134&amp;demo=1" TargetMode="External"/><Relationship Id="rId55" Type="http://schemas.openxmlformats.org/officeDocument/2006/relationships/hyperlink" Target="https://login.consultant.ru/link/?req=doc&amp;base=LAW&amp;n=500206&amp;date=10.11.2025&amp;dst=99&amp;field=134&amp;demo=1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8231</Words>
  <Characters>46917</Characters>
  <Application>Microsoft Office Word</Application>
  <DocSecurity>2</DocSecurity>
  <Lines>390</Lines>
  <Paragraphs>110</Paragraphs>
  <ScaleCrop>false</ScaleCrop>
  <Company>КонсультантПлюс Версия 4024.00.50</Company>
  <LinksUpToDate>false</LinksUpToDate>
  <CharactersWithSpaces>55038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20.10.2020 N 420(ред. от 29.01.2025)"Об утверждении федеральных норм и правил в области промышленной безопасности "Правила проведения экспертизы промышленной безопасности"(Зарегистрировано в Минюсте России 11.12.2020 N 61391)</dc:title>
  <dc:subject/>
  <dc:creator>Metodist</dc:creator>
  <cp:keywords/>
  <dc:description/>
  <cp:lastModifiedBy>Metodist</cp:lastModifiedBy>
  <cp:revision>2</cp:revision>
  <dcterms:created xsi:type="dcterms:W3CDTF">2025-11-10T05:33:00Z</dcterms:created>
  <dcterms:modified xsi:type="dcterms:W3CDTF">2025-11-10T05:33:00Z</dcterms:modified>
</cp:coreProperties>
</file>